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zarządzenia nr   91/19</w:t>
      </w:r>
    </w:p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Podkarpackiego</w:t>
      </w:r>
    </w:p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 18 kwietnia 2019 r.                        </w:t>
      </w:r>
    </w:p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zmieniony zarządzeniem Nr 158/19</w:t>
      </w:r>
    </w:p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Podkarpackiego</w:t>
      </w:r>
    </w:p>
    <w:p w:rsidR="00393786" w:rsidRDefault="00393786" w:rsidP="00393786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5 września 2019 r.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ORGANIZACYJNY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Wojewódzkiego Urzędu Ochrony Zabytków z siedzibą w Przemyślu</w:t>
      </w:r>
    </w:p>
    <w:p w:rsidR="00393786" w:rsidRDefault="00393786" w:rsidP="0039378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 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Regulamin organizacyjny Wojewódzkiego Urzędu Ochrony Zabytków z siedzibą                                             w Przemyślu  określa zasady działania Wojewódzkiego Urzędu Ochrony Zabytków                        z siedzibą w Przemyślu, jego wewnętrzną strukturę i organizację oraz zakresy spraw załatwianych  przez wewnętrzne komórki organizacyjne.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Wojewódzki Urząd Ochrony Zabytków z siedzibą w Przemyślu działa na podstawie: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23 lipca 2003 r.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23 stycznia 2009 r. o wojewodzie i administracji rządowej                                        w województwie;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Ministra Kultury z dnia 9 kwietnia 2004 r. w sprawie organizacji wojewódzkich urzędów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 z dnia 27 sierpnia 2009 r. o finansach publicznych;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statutu Wojewódzkiego Urzędu Ochrony Zabytków z siedzibą w Przemyślu;</w:t>
      </w:r>
    </w:p>
    <w:p w:rsidR="00393786" w:rsidRDefault="00393786" w:rsidP="00393786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niniejszego regulaminu.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Ilekroć w regulaminie jest mowa o: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Wojewodzie – należy przez to rozumieć Wojewodę Podkarpackiego;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Urzędzie – należy przez to rozumieć Wojewódzki Urząd Ochrony Zabytków                               z siedzibą w Przemyślu;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Wojewódzkim Konserwatorze Zabytków – należy przez to rozumieć Podkarpackiego Wojewódzkiego Konserwatora Zabytków w Przemyślu;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Delegaturach – należy przez to rozumieć Wojewódzki Urząd Ochrony Zabytków                         z siedzibą w Przemyślu – Delegaturę w Krośnie, Rzeszowie, Tarnobrzegu.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 xml:space="preserve">1. Urząd jest państwową jednostką budżetową wchodzącą w skład wojewódzkiej administracji zespolonej zgodnie z art. 92 ust. 1 ustawy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zabytkami. 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Urząd działa w granicach województwa podkarpackiego, a jego siedzibą jest miasto Przemyśl.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Urząd wykonuje swoje zadania na terenie województwa podkarpackiego, natomiast: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Delegatura w Krośnie na terenie powiatów: bieszczadzkiego, brzozowskiego,     jasielskiego, krośnieńskiego, leskiego, sanockiego oraz miasta Krosna;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Delegatura w Rzeszowie na terenie powiatów: dębickiego, kolbuszowskiego, leżajskiego, łańcuckiego, ropczycko-sędziszowskiego, rzeszowskiego, strzyżowskiego oraz miasta Rzeszowa;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Delegatura w Tarnobrzegu na terenie powiatów: mieleckiego, niżańskiego, stalowowolskiego, tarnobrzeskiego i miasta Tarnobrzega.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 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kierowania Urzędem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5. </w:t>
      </w:r>
      <w:r>
        <w:rPr>
          <w:rFonts w:ascii="Times New Roman" w:hAnsi="Times New Roman" w:cs="Times New Roman"/>
          <w:sz w:val="24"/>
          <w:szCs w:val="24"/>
        </w:rPr>
        <w:t>1. Urzędem kieruje Wojewódzki Konserwator Zabytków.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Urząd stanowi aparat pomocniczy Wojewódzkiego Konserwatora Zabytków dla   realizacji zadań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 xml:space="preserve"> Wojewódzki Konserwator Zabytków realizuje zadania przy pomocy Zastępcy Wojewódzkiego Konserwatora Zabytków oraz Kierowników Delegatur.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7.</w:t>
      </w:r>
      <w:r>
        <w:rPr>
          <w:rFonts w:ascii="Times New Roman" w:hAnsi="Times New Roman" w:cs="Times New Roman"/>
          <w:sz w:val="24"/>
          <w:szCs w:val="24"/>
        </w:rPr>
        <w:t xml:space="preserve"> Wojewódzki Konserwator Zabytków wykonuje w imieniu Wojewody zadania                                                i kompetencje w zakresie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, w szczególności: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realizuje zadania wynikające z krajowego programu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opieki nad zabytkami;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 w ramach przyznanych środków budżetowych plany finansowe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opieki nad zabytkami;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rejestr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wojewódzką ewidencję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gromadzi dokumentację w tym zakresie;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wydaje – zgodnie z właściwością – decyzje, postanowienia, zaświadczenia określone               w odrębnych przepisach;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sprawuje  nadzór nad prawidłowością prowadzonych badań konserwatorskich, architektonicznych, prac konserwatorskich, restauratorskich, robót budowlanych                                         i innych działań przy zabytkach oraz badań archeologicznych;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opracowuje wojewódzkie plany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wypadek konfliktu zbrojnego                     i sytuacji kryzysowych oraz koordynuje realizację tych planów; 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organizuje i prowadzi kontrole w zakresie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upowszechnia wiedzę o zabytkach;</w:t>
      </w:r>
    </w:p>
    <w:p w:rsidR="00393786" w:rsidRDefault="00393786" w:rsidP="00393786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współpracuje z innymi organami administracji publicznej w sprawach ochrony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Do kompetencji Wojewódzkiego Konserwatora Zabytków należy także: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zasad pracy w Urzędzie;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podejmowania przedsięwzięć wynikających z bieżącej polityki Wojewody;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nawiązywanie i rozwiązywanie stosunku pracy z pracownikami Urzędu;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 szczegółowych zakresów czynności poszczególnych pracowników                                             i trybu załatwiania powierzonych im spraw;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aktów kierownictwa wewnętrznego w formie zarządzeń;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upoważnień pracownikom do podpisywania pism w swoim imieniu, w tym wydawania decyzji administracyjnych;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pełnomocnictw pracownikom do zastępowania w sprawach toczących się                 w postępowaniu administracyjnym, sądowym oraz przed innymi organami;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opracowywanie wojewódzkich planów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wypadek konfliktu zbrojnego i sytuacji kryzysowych oraz koordynacja działań przy realizacji tych planów;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sporządzanie, w ramach przyznanych środków budżetowych, planów finansowania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opieki nad zabytkami;</w:t>
      </w:r>
    </w:p>
    <w:p w:rsidR="00393786" w:rsidRDefault="00393786" w:rsidP="0039378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związanych z udzielaniem zamówień publicznych na dostawy, usługi i roboty budowlane na rzecz Urzędu;</w:t>
      </w:r>
    </w:p>
    <w:p w:rsidR="00393786" w:rsidRDefault="00393786" w:rsidP="0039378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planu finansowego Urzędu oraz dysponowanie środkami finansowymi               w dziale 921 Kultura i ochrona dziedzictwa narodowego, w rozdziale 92120 Ochrona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opieka nad zabytkami i rozdziale 92121 Wojewódzkie Urzędy Ochrony Zabytków;</w:t>
      </w:r>
    </w:p>
    <w:p w:rsidR="00393786" w:rsidRDefault="00393786" w:rsidP="0039378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jc w:val="both"/>
        <w:rPr>
          <w:rStyle w:val="Uwydatnienie"/>
          <w:i w:val="0"/>
          <w:iCs w:val="0"/>
        </w:rPr>
      </w:pPr>
      <w:r>
        <w:rPr>
          <w:rStyle w:val="Uwydatnienie"/>
          <w:sz w:val="24"/>
          <w:szCs w:val="24"/>
        </w:rPr>
        <w:t>zapewnienie funkcjonowania adekwatnej, skutecznej i efektywnej kontroli zarządczej               w Urzędzie;</w:t>
      </w:r>
    </w:p>
    <w:p w:rsidR="00393786" w:rsidRDefault="00393786" w:rsidP="00393786">
      <w:pPr>
        <w:pStyle w:val="Akapitzlist"/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jc w:val="both"/>
        <w:rPr>
          <w:rStyle w:val="Uwydatnienie"/>
          <w:i w:val="0"/>
          <w:iCs w:val="0"/>
        </w:rPr>
      </w:pPr>
      <w:r>
        <w:rPr>
          <w:rStyle w:val="Uwydatnienie"/>
          <w:sz w:val="24"/>
          <w:szCs w:val="24"/>
        </w:rPr>
        <w:t>organizowanie i nadzorowanie realizacji zadań wynikających z ustawy o dostępie do informacji publicznej oraz ustawy o ponownym wykorzystaniu informacji sektora publicznego.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9.</w:t>
      </w:r>
      <w:r>
        <w:rPr>
          <w:rFonts w:ascii="Times New Roman" w:hAnsi="Times New Roman" w:cs="Times New Roman"/>
          <w:sz w:val="24"/>
          <w:szCs w:val="24"/>
        </w:rPr>
        <w:t xml:space="preserve"> Zastępca Wojewódzkiego Konserwatora Zabytków: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zadania i kompetencje określone przez Wojewódzkiego Konserwatora Zabytków;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podpisuje pisma i wystąpienia wynikające bezpośrednio z wykonywanych zadań oraz podpisuje decyzje administracyjne w zakresie spraw, do których został upoważniony przez Wojewódzkiego Konserwatora Zabytków;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załatwia inne sprawy powierzone przez Wojewódzkiego Konserwatora Zabytków                    i ponosi za nie pełną odpowiedzialność;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czasowej nieobecności Wojewódzkiego Konserwatora Zabytków realizuje jego zadania i kompetencje w zastępstwie, ponosząc pełną odpowiedzialność w tym zakresie;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 za gromadzenie, przetwarzanie i przechowywanie informacji                                       o zagrożeniach korupcyjnych i zachowaniach o znamionach korupcji, zgłaszanych                 do Urzędu, które odnoszą się do Urzędu i jego Delegatur;</w:t>
      </w:r>
    </w:p>
    <w:p w:rsidR="00393786" w:rsidRDefault="00393786" w:rsidP="00393786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realizuje zadania doradcy etycznego.</w:t>
      </w:r>
    </w:p>
    <w:p w:rsidR="00393786" w:rsidRDefault="00393786" w:rsidP="00393786">
      <w:pPr>
        <w:pStyle w:val="Akapitzlist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10. </w:t>
      </w:r>
      <w:r>
        <w:rPr>
          <w:rFonts w:ascii="Times New Roman" w:hAnsi="Times New Roman" w:cs="Times New Roman"/>
          <w:sz w:val="24"/>
          <w:szCs w:val="24"/>
        </w:rPr>
        <w:t>1. Delegaturami kierują Kierownicy, przy czym w Delegaturze w Rzeszowie funkcję tę pełni Zastępca Wojewódzkiego Konserwatora Zabytków.</w:t>
      </w:r>
    </w:p>
    <w:p w:rsidR="00393786" w:rsidRDefault="00393786" w:rsidP="0039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Kierowników  Delegatur powołuje i odwołuje  Wojewódzki Konserwator Zabytków na wniosek Generalnego Konserwatora Zabytków albo za jego zgodą.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kiedy Kierownik Delegatury nie może czasowo pełnić swoich obowiązków służbowych w jego zastępstwie Delegaturą kieruje osoba wyznaczona przez Wojewódzkiego Konserwatora Zabytków.</w:t>
      </w:r>
    </w:p>
    <w:p w:rsidR="00393786" w:rsidRDefault="00393786" w:rsidP="0039378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Kierownik Delegatury kieruje działalnością Delegatury zgodnie z obowiązującymi przepisami i wytycznymi nadrzędnych organów, a w szczególności: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1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planuje i organizuje pracę Delegatury, wykonuje czynności z zakresu prawa pracy  względem  pracowników Delegatury wynikające z Regulaminu pracy;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sprawuje  nadzór  merytoryczny  nad   prawidłowym  i  zgodnym  z  przepisami  prawa załatwianiem   spraw    przez   pracowników   Delegatury   oraz   nad    przestrzeganiem dyscypliny i porządku pracy przez pracowników;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sprawuje nadzór nad prawidłowym wykorzystaniem i stanem  majątku Urzędu, w  tym sprzętu biurowego, który znajduje się na stanie Delegatury;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 xml:space="preserve">podpisuje decyzje administracyjne z upoważnienia Wojewódzkiego Konserwatora Zabytków, za wyjątkiem decyzji o wpisaniu zabytku do rejestru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występuje z wnioskami do Wojewódzkiego Konserwatora Zabytków o wpisanie zabytku do rejestru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 Wojewódzkiemu Konserwatorowi Zabytków sprawozdania z działalności Delegatury oraz wnioski w zakresie potrzeb Delegatury;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wnioskuje o zatrudnienie, awansowanie i zwalnianie pracowników Delegatury oraz wszczynanie postępowania dyscyplinarnego;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inne zadania i kompetencje na podstawie indywidualnych upoważnień wydanych  przez Wojewódzkiego Konserwatora Zabytków;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kontrole z upoważnienia Wojewódzkiego Konserwatora Zabytków;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opracowuje coroczny plan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wymierza kary administracyjne w trybie rozdziału 10a ustawy z dnia 23 lipca 2003 r.                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 Prokuraturę lub Policję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shd w:val="clear" w:color="auto" w:fill="FFFFFF"/>
        <w:spacing w:before="240" w:after="24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11. </w:t>
      </w:r>
      <w:r>
        <w:rPr>
          <w:rFonts w:ascii="Times New Roman" w:hAnsi="Times New Roman" w:cs="Times New Roman"/>
          <w:sz w:val="24"/>
          <w:szCs w:val="24"/>
        </w:rPr>
        <w:t xml:space="preserve">1. Do </w:t>
      </w:r>
      <w:r>
        <w:rPr>
          <w:rFonts w:ascii="Times New Roman" w:hAnsi="Times New Roman" w:cs="Times New Roman"/>
          <w:bCs/>
          <w:sz w:val="24"/>
          <w:szCs w:val="24"/>
        </w:rPr>
        <w:t>obowiązków Kierowników</w:t>
      </w:r>
      <w:r>
        <w:rPr>
          <w:rFonts w:ascii="Times New Roman" w:hAnsi="Times New Roman" w:cs="Times New Roman"/>
          <w:sz w:val="24"/>
          <w:szCs w:val="24"/>
        </w:rPr>
        <w:t xml:space="preserve"> Wydziałów jako osób odpowiedzialnych za całokształt  pracy kierowanej przez siebie komórki organizacyjnej należy: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organizowanie i koordynowanie na bieżąco pracy wydziału oraz udzielanie pracownikom porad i niezbędnej  pomocy w realizacji zleconych im zadań;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proponowanie nowych form i metod pracy;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nadzorowanie wykonywania obowiązków przez podległych pracowników;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przedstawianie pism do akceptacji Wojewódzkiemu Konserwatorowi Zabytków;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opracowywanie zakresów obowiązków, odpowiedzialności i uprawnień oraz wniosków              i opinii służbowych odnośnie pracowników w kierowanych komórkach organizacyjnych;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nadzorowanie przestrzegania dyscypliny pracy w kierowanych komórkach organizacyjnych;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  <w:t>sprawowanie kontroli wewnętrznej;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ab/>
        <w:t>nadzorowanie przestrzegania przez podległych pracowników regulaminu organizacyjnego i innych przepisów wewnętrznych;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nadzór nad dbałością o kompetentną, sprawną i kulturalną obsługę interesantów;</w:t>
      </w:r>
    </w:p>
    <w:p w:rsidR="00393786" w:rsidRDefault="00393786" w:rsidP="00393786">
      <w:pPr>
        <w:shd w:val="clear" w:color="auto" w:fill="FFFFFF"/>
        <w:spacing w:before="240" w:after="24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  <w:t>składanie Wojewódzkiemu Konserwatorowi Zabytków wniosków w przedmiocie naboru, awansowania, zwolnienia, nagradzania lub karania pracowników komórek organizacyjnych.</w:t>
      </w:r>
    </w:p>
    <w:p w:rsidR="00393786" w:rsidRDefault="00393786" w:rsidP="00393786">
      <w:pPr>
        <w:shd w:val="clear" w:color="auto" w:fill="FFFFFF"/>
        <w:spacing w:before="240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hd w:val="clear" w:color="auto" w:fill="FFFFFF"/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Obowiązki i uprawnienia Kierowników Wydziałów oraz pracowników zatrudnionych w Urzędzie uregulowane są w ich indywidualnych zakresach obowiązków, odpowiedzialności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 uprawnień.</w:t>
      </w:r>
    </w:p>
    <w:p w:rsidR="00393786" w:rsidRDefault="00393786" w:rsidP="00393786">
      <w:pPr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12. </w:t>
      </w:r>
      <w:r>
        <w:rPr>
          <w:rFonts w:ascii="Times New Roman" w:hAnsi="Times New Roman" w:cs="Times New Roman"/>
          <w:sz w:val="24"/>
          <w:szCs w:val="24"/>
        </w:rPr>
        <w:t xml:space="preserve">1. Wojewódzki Konserwator Zabytków podpisuje pisma i inne dokumenty stosując pieczęć nagłówkową „Podkarpacki Wojewódzki Konserwator Zabytków” oraz pieczęć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„Podkarpacki Wojewódzki Konserwator Zabytków – imię i nazwisko”.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razie nieobecności Wojewódzkiego Konserwatora Zabytków pisma i inne dokumenty podpisuje Zastępca Wojewódzkiego Konserwatora Zabytków stosując pieczęć nagłówkową „Podkarpacki Wojewódzki Konserwator Zabytków” oraz pieczęć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Podkarpackiego Wojewódzkiego Konserwatora Zabytków – imię i nazwisko – Zastępca Podkarpackiego Wojewódzkiego Konserwatora Zabytków”. W sprawach dotyczących Delegatury w Rzeszowie pisma i inne dokumenty podpisuje Zastępca Wojewódzkiego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Konserwatora Zabytków stosując pieczęć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 up. Podkarpackiego Wojewódzkiego Konserwatora Zabytków – imię i nazwisko – Zastępca Podkarpackiego Wojewódzkiego Konserwatora Zabytków – Kierownik Delegatury w Rzeszowie”.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Kierownik Delegatury w sprawach, do których załatwienia został upoważniony przez Wojewódzkiego Konserwatora Zabytków stosuje przy podpisywaniu pism pieczęć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 up. Podkarpackiego Wojewódzkiego Konserwatora Zabytków – imię i nazwisko – Kierownik Delegatury”.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sprawach, do których załatwienia Wojewódzki Konserwator Zabytków upoważnił pracowników Urzędu i Delegatur, pracownicy ci przy podpisywaniu pism stosują  pieczęć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podpisową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„Z up. Podkarpackiego Wojewódzkiego Konserwatora Zabytków – imię i nazwisko oraz stanowisko służbowe”.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Przy podpisywaniu decyzji administracyjnych, zezwoleń i innych dokumentów szczególnej wagi na podstawie upoważnienia Wojewódzkiego Konserwatora Zabytków przez Zastępcę Wojewódzkiego Konserwatora Zabytków, Kierowników Delegatur, upoważnionych pracowników stosować należy pieczęć nagłówkową „Podkarpacki Wojewódzki Konserwator Zabytków” i pieczęć urzędową. 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Przy podpisywaniu innych pism na podstawie upoważnienia Wojewódzkiego Konserwatora Zabytków przez Zastępcę Wojewódzkiego Konserwatora Zabytków, Kierowników Delegatur, upoważnionych pracowników stosować należy pieczęć nagłówkową „Wojewódzki Urząd Ochrony Zabytków z siedzibą  w Przemyślu, ul. Jagiellońska 29” lub odpowiednio „Wojewódzki Urząd Ochrony Zabytków z siedzibą  w Przemyślu – Delegatura w Krośnie, Rzeszowie, Tarnobrzegu”.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III 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organizacyjna Urzędu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  <w:r>
        <w:rPr>
          <w:rFonts w:ascii="Times New Roman" w:hAnsi="Times New Roman" w:cs="Times New Roman"/>
          <w:sz w:val="24"/>
          <w:szCs w:val="24"/>
        </w:rPr>
        <w:t xml:space="preserve"> W skład Urzędu wchodzą:</w:t>
      </w: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Inspekcji Zabytków Ruchomych i Nieruchomych – IRN, w skład którego wchodzą:</w:t>
      </w:r>
    </w:p>
    <w:p w:rsidR="00393786" w:rsidRDefault="00393786" w:rsidP="00393786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Inspekcji Zabytków Ruchomych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IRN-I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Inspekcji Zabytków Nieruchomych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IRN-II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Zieleni Zabytkowej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IRN-III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Dotacji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IRN-IV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ds. Rejestru i Dokumentacji Zabytków – RDZ, w skład którego wchodzą:</w:t>
      </w:r>
    </w:p>
    <w:p w:rsidR="00393786" w:rsidRDefault="00393786" w:rsidP="0039378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Rejestru Zabytków Nieruchomych                                     i Ruchomych – RDZ-I, </w:t>
      </w:r>
    </w:p>
    <w:p w:rsidR="00393786" w:rsidRDefault="00393786" w:rsidP="00393786">
      <w:pPr>
        <w:pStyle w:val="Akapitzlist"/>
        <w:numPr>
          <w:ilvl w:val="0"/>
          <w:numId w:val="1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ds. Dokumentacji Zabytków i Archiwum – RDZ-II;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Wieloosobowe Stanowisko ds. Zabytków Archeologicznych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AZP-I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3786" w:rsidRDefault="00393786" w:rsidP="0039378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ds. Zagospodarowania Przestrzennego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AZP-II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3786" w:rsidRDefault="00393786" w:rsidP="0039378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 ds. Budżetu i Finansów – BF, w skład którego wchodzą:</w:t>
      </w:r>
    </w:p>
    <w:p w:rsidR="00393786" w:rsidRDefault="00393786" w:rsidP="0039378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Księgowy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BF-I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Zastępca Głównego Księgowego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BF-II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1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Budżetu i Finansów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BF-III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ds. Ochrony Zabytków na Wypadek Konfliktu Zbrojnego i Sytuacji Kryzysowych, Spraw Obronnych i Obrony Cywilnej oraz Informacji Niejawnych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KZ-I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393786" w:rsidRDefault="00393786" w:rsidP="00393786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Stanowisko Inspektora Ochrony Danych Osobowych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RODO-I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93786" w:rsidRDefault="00393786" w:rsidP="00393786">
      <w:p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ds. BHP – BHP-I;</w:t>
      </w:r>
    </w:p>
    <w:p w:rsidR="00393786" w:rsidRPr="00393786" w:rsidRDefault="00393786" w:rsidP="0039378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393786" w:rsidRP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786">
        <w:rPr>
          <w:rFonts w:ascii="Times New Roman" w:hAnsi="Times New Roman"/>
          <w:b/>
          <w:sz w:val="24"/>
          <w:szCs w:val="24"/>
        </w:rPr>
        <w:t>Wydział Organizacyjno-Administracyjny – OA, w skład którego wchodzą:</w:t>
      </w:r>
    </w:p>
    <w:p w:rsidR="00393786" w:rsidRPr="001F2522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hanging="507"/>
        <w:jc w:val="both"/>
        <w:rPr>
          <w:rFonts w:ascii="Times New Roman" w:hAnsi="Times New Roman"/>
          <w:sz w:val="24"/>
          <w:szCs w:val="24"/>
        </w:rPr>
      </w:pPr>
      <w:r w:rsidRPr="001F2522">
        <w:rPr>
          <w:rFonts w:ascii="Times New Roman" w:hAnsi="Times New Roman"/>
          <w:sz w:val="24"/>
          <w:szCs w:val="24"/>
        </w:rPr>
        <w:t>Stanowiska Organizacyjno-Administracyjne i</w:t>
      </w:r>
      <w:r>
        <w:rPr>
          <w:rFonts w:ascii="Times New Roman" w:hAnsi="Times New Roman"/>
          <w:sz w:val="24"/>
          <w:szCs w:val="24"/>
        </w:rPr>
        <w:t xml:space="preserve"> ds. Obsługi Sekretariatu – </w:t>
      </w:r>
      <w:proofErr w:type="spellStart"/>
      <w:r>
        <w:rPr>
          <w:rFonts w:ascii="Times New Roman" w:hAnsi="Times New Roman"/>
          <w:sz w:val="24"/>
          <w:szCs w:val="24"/>
        </w:rPr>
        <w:t>OA-</w:t>
      </w:r>
      <w:r w:rsidRPr="001F2522">
        <w:rPr>
          <w:rFonts w:ascii="Times New Roman" w:hAnsi="Times New Roman"/>
          <w:sz w:val="24"/>
          <w:szCs w:val="24"/>
        </w:rPr>
        <w:t>I</w:t>
      </w:r>
      <w:proofErr w:type="spellEnd"/>
      <w:r w:rsidRPr="001F2522">
        <w:rPr>
          <w:rFonts w:ascii="Times New Roman" w:hAnsi="Times New Roman"/>
          <w:sz w:val="24"/>
          <w:szCs w:val="24"/>
        </w:rPr>
        <w:t>,</w:t>
      </w:r>
    </w:p>
    <w:p w:rsidR="00393786" w:rsidRPr="001F2522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Kadr </w:t>
      </w:r>
      <w:r w:rsidRPr="00F91A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OA-</w:t>
      </w:r>
      <w:r w:rsidRPr="001F2522">
        <w:rPr>
          <w:rFonts w:ascii="Times New Roman" w:hAnsi="Times New Roman"/>
          <w:sz w:val="24"/>
          <w:szCs w:val="24"/>
        </w:rPr>
        <w:t>II</w:t>
      </w:r>
      <w:proofErr w:type="spellEnd"/>
      <w:r w:rsidRPr="001F2522">
        <w:rPr>
          <w:rFonts w:ascii="Times New Roman" w:hAnsi="Times New Roman"/>
          <w:sz w:val="24"/>
          <w:szCs w:val="24"/>
        </w:rPr>
        <w:t>,</w:t>
      </w:r>
    </w:p>
    <w:p w:rsidR="00393786" w:rsidRPr="001F2522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Radcy Prawnego </w:t>
      </w:r>
      <w:r w:rsidRPr="00F91A9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OA-</w:t>
      </w:r>
      <w:r w:rsidRPr="001F2522">
        <w:rPr>
          <w:rFonts w:ascii="Times New Roman" w:hAnsi="Times New Roman"/>
          <w:sz w:val="24"/>
          <w:szCs w:val="24"/>
        </w:rPr>
        <w:t>III</w:t>
      </w:r>
      <w:proofErr w:type="spellEnd"/>
      <w:r w:rsidRPr="001F2522">
        <w:rPr>
          <w:rFonts w:ascii="Times New Roman" w:hAnsi="Times New Roman"/>
          <w:sz w:val="24"/>
          <w:szCs w:val="24"/>
        </w:rPr>
        <w:t>,</w:t>
      </w:r>
    </w:p>
    <w:p w:rsidR="00393786" w:rsidRPr="001F2522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1F2522">
        <w:rPr>
          <w:rFonts w:ascii="Times New Roman" w:hAnsi="Times New Roman"/>
          <w:sz w:val="24"/>
          <w:szCs w:val="24"/>
        </w:rPr>
        <w:t>Stanowisko Informatyka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OA-</w:t>
      </w:r>
      <w:r w:rsidRPr="001F2522">
        <w:rPr>
          <w:rFonts w:ascii="Times New Roman" w:hAnsi="Times New Roman"/>
          <w:sz w:val="24"/>
          <w:szCs w:val="24"/>
        </w:rPr>
        <w:t>IV</w:t>
      </w:r>
      <w:proofErr w:type="spellEnd"/>
      <w:r w:rsidRPr="001F2522">
        <w:rPr>
          <w:rFonts w:ascii="Times New Roman" w:hAnsi="Times New Roman"/>
          <w:sz w:val="24"/>
          <w:szCs w:val="24"/>
        </w:rPr>
        <w:t>,</w:t>
      </w:r>
    </w:p>
    <w:p w:rsidR="00393786" w:rsidRPr="001F2522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Stanowisko ds. </w:t>
      </w:r>
      <w:r w:rsidRPr="001F2522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ransportu</w:t>
      </w:r>
      <w:r w:rsidRPr="001F252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OA-</w:t>
      </w:r>
      <w:r w:rsidRPr="00F91A93">
        <w:rPr>
          <w:rFonts w:ascii="Times New Roman" w:hAnsi="Times New Roman"/>
          <w:sz w:val="24"/>
          <w:szCs w:val="24"/>
        </w:rPr>
        <w:t>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35"/>
        </w:numPr>
        <w:tabs>
          <w:tab w:val="left" w:pos="709"/>
          <w:tab w:val="left" w:pos="993"/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1F2522">
        <w:rPr>
          <w:rFonts w:ascii="Times New Roman" w:hAnsi="Times New Roman"/>
          <w:sz w:val="24"/>
          <w:szCs w:val="24"/>
        </w:rPr>
        <w:t>Stanowisko Sprzątaczki;</w:t>
      </w:r>
      <w:r>
        <w:rPr>
          <w:rFonts w:ascii="Times New Roman" w:hAnsi="Times New Roman"/>
          <w:sz w:val="24"/>
          <w:szCs w:val="24"/>
        </w:rPr>
        <w:t>”,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Delegatura w Krośnie, w skład której wchodzą:</w:t>
      </w:r>
    </w:p>
    <w:p w:rsidR="00393786" w:rsidRDefault="00393786" w:rsidP="0039378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Inspekcji Zabytków Ruchomych                                         i Nieruchomych oraz Zieleni Zabytkowej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K-IRN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Zabytków Archeologicznych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K-AZP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Organizacyjno-Administracyjne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K-OA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Rejestru i Dokumentacji Zabytków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K-RDZ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Sprzątaczki;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Delegatura w Rzeszowie, w skład której wchodzą:</w:t>
      </w:r>
    </w:p>
    <w:p w:rsid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Inspekcji Zabytków Ruchomych                                          i Nieruchomych oraz Zieleni Zabytkowej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Rz-IRN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Zabytków Archeologicznych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Rz-AZP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Rejestru i Dokumentacji Zabytków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Rz-RDZ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Organizacyjno-Administracyjne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Rz-OA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P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786">
        <w:rPr>
          <w:rFonts w:ascii="Times New Roman" w:hAnsi="Times New Roman" w:cs="Times New Roman"/>
          <w:sz w:val="24"/>
          <w:szCs w:val="24"/>
        </w:rPr>
        <w:t xml:space="preserve">Stanowisko Radcy Prawnego – </w:t>
      </w:r>
      <w:proofErr w:type="spellStart"/>
      <w:r w:rsidRPr="00393786">
        <w:rPr>
          <w:rFonts w:ascii="Times New Roman" w:hAnsi="Times New Roman" w:cs="Times New Roman"/>
          <w:sz w:val="24"/>
          <w:szCs w:val="24"/>
        </w:rPr>
        <w:t>Rz-OAR</w:t>
      </w:r>
      <w:proofErr w:type="spellEnd"/>
      <w:r w:rsidRPr="00393786">
        <w:rPr>
          <w:rFonts w:ascii="Times New Roman" w:hAnsi="Times New Roman" w:cs="Times New Roman"/>
          <w:sz w:val="24"/>
          <w:szCs w:val="24"/>
        </w:rPr>
        <w:t>,</w:t>
      </w:r>
      <w:r w:rsidRPr="00393786">
        <w:rPr>
          <w:color w:val="000000"/>
        </w:rPr>
        <w:t xml:space="preserve"> </w:t>
      </w:r>
    </w:p>
    <w:p w:rsidR="00393786" w:rsidRP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93786">
        <w:rPr>
          <w:rFonts w:ascii="Times New Roman" w:hAnsi="Times New Roman" w:cs="Times New Roman"/>
          <w:sz w:val="24"/>
          <w:szCs w:val="24"/>
        </w:rPr>
        <w:t>Stanowisko Kierowcy,</w:t>
      </w:r>
    </w:p>
    <w:p w:rsidR="00393786" w:rsidRDefault="00393786" w:rsidP="00393786">
      <w:pPr>
        <w:pStyle w:val="Akapitzlist"/>
        <w:numPr>
          <w:ilvl w:val="0"/>
          <w:numId w:val="24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Sprzątaczki;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Delegatura w Tarnobrzegu, w skład której wchodzą:</w:t>
      </w:r>
    </w:p>
    <w:p w:rsidR="00393786" w:rsidRDefault="00393786" w:rsidP="0039378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Wieloosobowe Stanowisko ds. Inspekcji Zabytków Ruchomych                                            i Nieruchomych oraz Zieleni Zabytkowej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T-IRN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Rejestru i Dokumentacji Zabytków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T-RDZ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ds. Zabytków Archeologicznych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T-AZP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3786" w:rsidRDefault="00393786" w:rsidP="00393786">
      <w:pPr>
        <w:pStyle w:val="Akapitzlist"/>
        <w:numPr>
          <w:ilvl w:val="0"/>
          <w:numId w:val="26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Organizacyjno-Administracyjne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T-OA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pStyle w:val="Akapitzlist"/>
        <w:spacing w:after="0" w:line="240" w:lineRule="auto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>
        <w:rPr>
          <w:rFonts w:ascii="Times New Roman" w:hAnsi="Times New Roman" w:cs="Times New Roman"/>
          <w:sz w:val="24"/>
          <w:szCs w:val="24"/>
        </w:rPr>
        <w:t>. Wchodzące w skład Delegatur stanowiska pracy realizują zadania określone dla poszczególnych stanowisk pracy zlokalizowanych w Urzędzie w Przemyślu.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§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Strukturę organizacyjną oraz system nadzoru i podległości służbowej pracowników Wojewódzkiego Urzędu Ochrony Zabytków przedstawia schemat organizacyjny stanowiący załącznik do Regulaminu.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IV 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Zakres działania Urzędu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86" w:rsidRDefault="00393786" w:rsidP="00393786">
      <w:pPr>
        <w:pStyle w:val="Tekstpodstawowy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§ 16. </w:t>
      </w:r>
      <w:r>
        <w:rPr>
          <w:sz w:val="24"/>
          <w:szCs w:val="24"/>
        </w:rPr>
        <w:t>1. Do zakresu działania Wojewódzkiego Konserwatora Zabytków należą                         w szczególności zadania wynikające: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z ustawy z dnia 23 lipca 2003 r. o ochronie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opiece nad zabytkami: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wydawanie decyzji o wpisie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  <w:t xml:space="preserve">prowadzenie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wojewódzkiej ewidencji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znajdujących się na terenie województwa oraz gromadzenie dokumentacji w tym zakresie,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  <w:t xml:space="preserve">wydawanie pozwoleń na prowadzenie prac konserwatorskich, restauratorskich lub   robót budowlanych przy zabytkach wpisanych do rejestru, 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</w:rPr>
        <w:tab/>
        <w:t>wydawanie pozwoleń  na wykonanie robót w otoczeniu zabytku,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>
        <w:rPr>
          <w:sz w:val="24"/>
          <w:szCs w:val="24"/>
        </w:rPr>
        <w:tab/>
        <w:t>wydawanie pozwoleń na prowadzenie badań konserwatorskich i architektonicznych zabytku wpisanego do rejestru, badań archeologicznych,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wydawanie pozwoleń na przemieszczanie zabytku nieruchomego wpisanego                        do rejestru,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wydawanie pozwoleń na trwałe przeniesienie zabytku ruchomego wpisanego                       do rejestru z naruszeniem ustalonego tradycją wystroju wnętrza, w którym zabytek ten się znajduje,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h) </w:t>
      </w:r>
      <w:r>
        <w:rPr>
          <w:sz w:val="24"/>
          <w:szCs w:val="24"/>
        </w:rPr>
        <w:tab/>
        <w:t>wydawanie pozwoleń  na dokonywanie podziału zabytku nieruchomego wpisanego do rejestru,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>
        <w:rPr>
          <w:sz w:val="24"/>
          <w:szCs w:val="24"/>
        </w:rPr>
        <w:tab/>
        <w:t>wydawanie pozwoleń na zmianę przeznaczenia zabytku wpisanego do rejestru lub sposobu korzystania z tego zabytku,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j) </w:t>
      </w:r>
      <w:r>
        <w:rPr>
          <w:sz w:val="24"/>
          <w:szCs w:val="24"/>
        </w:rPr>
        <w:tab/>
        <w:t>wydawanie pozwoleń na umieszczanie na zabytku wpisanym do rejestru urządzeń, technicznych tablic, reklam oraz napisów,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>
        <w:rPr>
          <w:sz w:val="24"/>
          <w:szCs w:val="24"/>
        </w:rPr>
        <w:tab/>
        <w:t>wydawanie pozwoleń na podejmowanie innych działań, które mogłyby prowadzić do naruszenia substancji lub zmiany wyglądu zabytku wpisanego do rejestru,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l)</w:t>
      </w:r>
      <w:r>
        <w:rPr>
          <w:sz w:val="24"/>
          <w:szCs w:val="24"/>
        </w:rPr>
        <w:tab/>
        <w:t xml:space="preserve">wydawanie pozwoleń na poszukiwanie ukrytych lub porzuconych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ruchomych w tym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archeologicznych przy użyciu wszelkiego rodzaju urządzeń elektronicznych i technicznych oraz sprzętu do nurkowania,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m)</w:t>
      </w:r>
      <w:r>
        <w:rPr>
          <w:sz w:val="24"/>
          <w:szCs w:val="24"/>
        </w:rPr>
        <w:tab/>
        <w:t xml:space="preserve">wnioskowanie o ujawnienie w księdze wieczystej wpisu nieruchomości lub jej części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r>
        <w:rPr>
          <w:sz w:val="24"/>
          <w:szCs w:val="24"/>
        </w:rPr>
        <w:tab/>
        <w:t xml:space="preserve">wnioskowanie o ogłoszenie informacji o wpisie zabytku nieruchomego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w wojewódzkim dzienniku urzędowym,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o)</w:t>
      </w:r>
      <w:r>
        <w:rPr>
          <w:sz w:val="24"/>
          <w:szCs w:val="24"/>
        </w:rPr>
        <w:tab/>
        <w:t>ustalanie charakteru zabytkowego wykopalisk i znalezisk archeologicznych stanowiących przedmioty ruchome oraz przekazywanie ich do właściwego muzeum lub innej jednostki organizacyjnej,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p) </w:t>
      </w:r>
      <w:r>
        <w:rPr>
          <w:sz w:val="24"/>
          <w:szCs w:val="24"/>
        </w:rPr>
        <w:tab/>
        <w:t>przyjmowanie zawiadomień o wydarzeniach mogących mieć ujemny wpływ na stan    i zachowanie zabytku oraz o przejściu własności zabytku na inną osobę lub                                    o oddaniu zabytku nieruchomego w całości lub części w użytkowanie, najem lub dzierżawę, a także o zmianie miejsca przechowywania zabytku ruchomego lub kolekcji,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q)</w:t>
      </w:r>
      <w:r>
        <w:rPr>
          <w:sz w:val="24"/>
          <w:szCs w:val="24"/>
        </w:rPr>
        <w:tab/>
        <w:t>wstrzymywanie prac konserwatorskich, restauratorskich, badań konserwatorskich lub architektonicznych, robót budowlanych przy zabytkach wpisanych do rejestru, badań archeologicznych i innych działań podjętych bez uprzedniego uzyskania pozwolenia Wojewódzkiego Konserwatora Zabytków,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r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wydawanie nakazów przywrócenia zabytku do poprzedniego stanu lub uporządkowanie terenu na koszt osoby, która naruszyła przepisy o ochronie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opiece nad zabytkami,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s) </w:t>
      </w:r>
      <w:r>
        <w:rPr>
          <w:sz w:val="24"/>
          <w:szCs w:val="24"/>
        </w:rPr>
        <w:tab/>
        <w:t>wydawanie decyzji zobowiązujących do doprowadzenia zabytku do jak najlepszego stanu we wskazany sposób,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t)</w:t>
      </w:r>
      <w:r>
        <w:rPr>
          <w:sz w:val="24"/>
          <w:szCs w:val="24"/>
        </w:rPr>
        <w:tab/>
        <w:t>wydawanie właścicielom lub użytkownikom nakazów dokonania prac konserwatorskich w określonym terminie w przypadkach uznania potrzeby przeprowadzenia konserwacji zabytku ze względu na zagrożenie zniszczeniem lub istotnym uszkodzeniem tego zabytku,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u)</w:t>
      </w:r>
      <w:r>
        <w:rPr>
          <w:sz w:val="24"/>
          <w:szCs w:val="24"/>
        </w:rPr>
        <w:tab/>
        <w:t>wykonanie zastępcze prac konserwatorskich lub robót budowlanych przy zabytku nieruchomym,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w)</w:t>
      </w:r>
      <w:r>
        <w:rPr>
          <w:sz w:val="24"/>
          <w:szCs w:val="24"/>
        </w:rPr>
        <w:tab/>
        <w:t>występowanie z wnioskiem o wywłaszczenie na rzecz Skarbu Państwa zabytku nieruchomego w trybie przepisów ustawy z dnia 21 sierpnia 1997 r. o gospodarce nieruchomościami,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z) </w:t>
      </w:r>
      <w:r>
        <w:rPr>
          <w:sz w:val="24"/>
          <w:szCs w:val="24"/>
        </w:rPr>
        <w:tab/>
        <w:t>wydawanie zezwoleń na czasowy wywóz dóbr kultury za granicę,</w:t>
      </w:r>
    </w:p>
    <w:p w:rsidR="00393786" w:rsidRDefault="00393786" w:rsidP="00393786">
      <w:pPr>
        <w:pStyle w:val="Tekstpodstawowy"/>
        <w:tabs>
          <w:tab w:val="left" w:pos="993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>za)</w:t>
      </w:r>
      <w:r>
        <w:rPr>
          <w:sz w:val="24"/>
          <w:szCs w:val="24"/>
        </w:rPr>
        <w:tab/>
        <w:t>występowanie do Ministra Kultury i Dziedzictwa Narodowego z wnioskami                o nadanie odznak „Za opiekę nad zabytkami” dla osób zasłużonych w społecznej opiece nad dobrami kultury lub w działalności konserwatorskiej,</w:t>
      </w:r>
    </w:p>
    <w:p w:rsidR="00393786" w:rsidRDefault="00393786" w:rsidP="00393786">
      <w:pPr>
        <w:pStyle w:val="Tekstpodstawowy"/>
        <w:tabs>
          <w:tab w:val="left" w:pos="709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zb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realizacja zadań wynikających z krajowego programu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opieki nad zabytkami,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zc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sporządzanie, w ramach przyznanych środków budżetowych, planów finansowania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opieki nad zabytkami,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 xml:space="preserve">organizowanie i prowadzenie kontroli w zakresie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opieki nad zabytkami,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ze) </w:t>
      </w:r>
      <w:r>
        <w:rPr>
          <w:sz w:val="24"/>
          <w:szCs w:val="24"/>
        </w:rPr>
        <w:tab/>
        <w:t xml:space="preserve">opracowywanie wojewódzkich planów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na wypadek konfliktu zbrojnego i sytuacji kryzysowych oraz koordynacja działań przy realizacji tych planów,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zf</w:t>
      </w:r>
      <w:proofErr w:type="spellEnd"/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  <w:t>upowszechnianie wiedzy o zabytkach,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zg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współpraca z innymi organami administracji publicznej w sprawach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,</w:t>
      </w:r>
    </w:p>
    <w:p w:rsidR="00393786" w:rsidRDefault="00393786" w:rsidP="00393786">
      <w:pPr>
        <w:pStyle w:val="Tekstpodstawowy"/>
        <w:tabs>
          <w:tab w:val="left" w:pos="1134"/>
        </w:tabs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zh</w:t>
      </w:r>
      <w:proofErr w:type="spellEnd"/>
      <w:r>
        <w:rPr>
          <w:sz w:val="24"/>
          <w:szCs w:val="24"/>
        </w:rPr>
        <w:t xml:space="preserve">) wymierzanie kary administracyjnej w trybie rozdziału 10a ustawy z dnia 23 lipca 2003 r. o ochronie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opiece nad zabytkami,</w:t>
      </w:r>
    </w:p>
    <w:p w:rsidR="00393786" w:rsidRDefault="00393786" w:rsidP="00393786">
      <w:pPr>
        <w:tabs>
          <w:tab w:val="left" w:pos="113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  <w:t xml:space="preserve">zawiadamianie Prokuratury lub Policji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z ustawy z dnia 31 stycznia 1959 r. o cmentarzach i chowaniu zmarłych – wydawanie pozwoleń w sprawie przeniesienia w odpowiednie miejsce pamiątek  wartości   historycznej, archeologicznej lub artystycznej z terenu cmentarza;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>z ustawy z dnia 7 lipca 1994 r. - Prawo budowlane:</w:t>
      </w:r>
    </w:p>
    <w:p w:rsidR="00393786" w:rsidRDefault="00393786" w:rsidP="00393786">
      <w:pPr>
        <w:pStyle w:val="Tekstpodstawowy"/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  <w:t xml:space="preserve">opiniowanie wniosków o wyrażenie zgody na odstępstwo od przepisów techniczno-budowlanych w odniesieniu do obiektów budowlanych wpisanych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,</w:t>
      </w:r>
    </w:p>
    <w:p w:rsidR="00393786" w:rsidRDefault="00393786" w:rsidP="00393786">
      <w:pPr>
        <w:pStyle w:val="Tekstpodstawowy"/>
        <w:ind w:left="851" w:hanging="42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uzgadnianie pozwoleń na budowę lub rozbiórkę obiektu budowlanego ujętego                      w gminnej ewidencji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; </w:t>
      </w:r>
    </w:p>
    <w:p w:rsidR="00393786" w:rsidRDefault="00393786" w:rsidP="00393786">
      <w:pPr>
        <w:pStyle w:val="Tekstpodstawowy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  <w:t>z ustawy z dnia 21 sierpnia 1997 r. o gospodarce nieruchomościami:</w:t>
      </w:r>
    </w:p>
    <w:p w:rsidR="00393786" w:rsidRDefault="00393786" w:rsidP="00393786">
      <w:pPr>
        <w:pStyle w:val="Tekstpodstawowy"/>
        <w:ind w:left="851" w:hanging="425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 xml:space="preserve">wyrażanie zgody na sprzedaż, zamianę, darowiznę, oddanie w użytkowanie wieczyste, wnoszenie jako wkładu niepieniężnego do spółek nieruchomości Skarbu Państwa oraz jednostek samorządu terytorialnego wpisanych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,</w:t>
      </w:r>
    </w:p>
    <w:p w:rsidR="00393786" w:rsidRDefault="00393786" w:rsidP="00393786">
      <w:pPr>
        <w:pStyle w:val="Tekstpodstawowy"/>
        <w:ind w:left="851" w:hanging="425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opiniowanie podziału nieruchomości w przypadku orzekania przez sąd w tym zakresie;    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z ustawy z dnia 27 marca 2003 r. o planowaniu i zagospodarowaniu przestrzennym: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opiniowanie studium uwarunkowań i kierunków zagospodarowania przestrzennego,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  <w:t>uzgadnianie projektu planu miejscowego zagospodarowania przestrzennego,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uzgadnianie decyzji o ustaleniu lokalizacji inwestycji celu publicznego oraz decyzji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o warunkach zabudowy dla obiektów i obszarów pod ochroną konserwatorską,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uzgadnianie projektu uchwały w sprawie zasad i warunków sytuowania obiektów małej architektury, tablic reklamowych i urządzeń reklamowych oraz ogrodzeń;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 ustawy z dnia z dnia 16 kwietnia 2004 r. o ochronie przyrody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wydawanie zezwoleń na usunięcie drzew lub krzewów z terenu nieruchomości wpisanej do rejestru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93786" w:rsidRDefault="00393786" w:rsidP="0039378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z ustawy z dnia 28 września 1991 r. o lasach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uzgadnianie zasad gospodarki leśnej                  w lasach wpisanych do rejestru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w lasach, na terenie których znajdują się zabytki archeologiczne wpisane do rejestru.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Przy Wojewódzkim Konserwatorze Zabytków działa Wojewódzka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Rada Ochrony Zabytków jako organ opiniodawczy w zakresie ochrony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opieki nad zabytkami.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17. 1. Wydziałem Inspekcji Zabytków Ruchomych i Nieruchomych kieruje Kierownik. 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 Wydziale Inspekcji Zabytków Ruchomych i Nieruchomych tworzy się następujące stanowiska pracy: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Wieloosobowe Stanowisko ds. Inspekcji Zabytków Nieruchomych;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Wieloosobowe Stanowisko ds. Inspekcji Zabytków Ruchomych;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Wieloosobowe Stanowisko ds. Zieleni Zabytkowej;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Stanowisko ds. Dotacji.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zakresu działania Wieloosobowego Stanowiska ds. Inspekcji Zabytków Nieruchomych należy w szczególności: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wydawanie pozwoleń na prowadzenie prac konserwatorskich, restauratorskich lub  robót budowlanych przy zabytkach wpisanych do rejestru; 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hanging="709"/>
        <w:rPr>
          <w:sz w:val="24"/>
          <w:szCs w:val="24"/>
        </w:rPr>
      </w:pPr>
      <w:r>
        <w:rPr>
          <w:sz w:val="24"/>
          <w:szCs w:val="24"/>
        </w:rPr>
        <w:tab/>
        <w:t xml:space="preserve">2) </w:t>
      </w:r>
      <w:r>
        <w:rPr>
          <w:sz w:val="24"/>
          <w:szCs w:val="24"/>
        </w:rPr>
        <w:tab/>
        <w:t>wydawanie pozwoleń  na wykonanie robót w otoczeniu zabytku;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 xml:space="preserve">wydawanie pozwoleń na prowadzenie badań konserwatorskich i architektonicznych zabytku wpisanego do rejestru; 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  <w:t>wydawanie pozwoleń na przemieszczanie zabytku nieruchomego wpisanego do rejestru;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wydawanie pozwoleń na zmianę przeznaczenia zabytku wpisanego do rejestru lub sposobu korzystania z tego zabytku;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>wydawanie pozwoleń na podejmowanie innych działań, które mogłyby prowadzić                    do naruszenia substancji lub zmiany wyglądu zabytku wpisanego do rejestru;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>przyjmowanie zawiadomień o wydarzeniach mogących mieć ujemny wpływ na stan                   i zachowanie zabytku oraz o przejściu własności zabytku na inną osobę lub                       o oddaniu zabytku nieruchomego w całości lub części w użytkowanie, najem lub dzierżawę;</w:t>
      </w:r>
    </w:p>
    <w:p w:rsidR="00393786" w:rsidRDefault="00393786" w:rsidP="00393786">
      <w:pPr>
        <w:pStyle w:val="Tekstpodstawowy"/>
        <w:tabs>
          <w:tab w:val="left" w:pos="426"/>
          <w:tab w:val="left" w:pos="1418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>wstrzymywanie prac konserwatorskich, restauratorskich, badań konserwatorskich lub architektonicznych, robót budowlanych przy zabytkach wpisanych do rejestru, badań archeologicznych i innych działań podjętych bez uprzedniego uzyskania pozwolenia Wojewódzkiego Konserwatora Zabytków;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  <w:t xml:space="preserve">wydawanie nakazów przywrócenia zabytku do poprzedniego stanu lub uporządkowanie terenu na koszt osoby, która naruszyła przepisy o ochronie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 i opiece nad zabytkami;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10) wydawanie decyzji zobowiązujących do doprowadzenia zabytku do jak najlepszego stanu we wskazany sposób;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wydawanie właścicielom lub użytkownikom nakazów dokonania prac konserwatorskich w określonym terminie w przypadkach uznania potrzeby przeprowadzenia konserwacji zabytku ze względu na zagrożenie zniszczeniem lub istotnym uszkodzeniem tego zabytku;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>wykonanie zastępcze prac konserwatorskich lub robót budowlanych przy zabytku nieruchomym;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13)</w:t>
      </w:r>
      <w:r>
        <w:rPr>
          <w:sz w:val="24"/>
          <w:szCs w:val="24"/>
        </w:rPr>
        <w:tab/>
        <w:t>występowanie z wnioskiem o wywłaszczenie na rzecz Skarbu Państwa zabytku nieruchomego w trybie przepisów ustawy z dnia 21 sierpnia 1997 r. o gospodarce nieruchomościami;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14)</w:t>
      </w:r>
      <w:r>
        <w:rPr>
          <w:sz w:val="24"/>
          <w:szCs w:val="24"/>
        </w:rPr>
        <w:tab/>
        <w:t>prowadzenie systematycznych, terenowych lustracji obiektów zabytkowych na obszarze województwa poprzez:</w:t>
      </w:r>
    </w:p>
    <w:p w:rsidR="00393786" w:rsidRDefault="00393786" w:rsidP="00393786">
      <w:pPr>
        <w:pStyle w:val="Bezodstpw"/>
        <w:tabs>
          <w:tab w:val="left" w:pos="709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rozpoznanie sposobu użytkowania i eksploatacji obiektów i zespołów  zabytkowych wraz z otoczeniem,</w:t>
      </w:r>
    </w:p>
    <w:p w:rsidR="00393786" w:rsidRDefault="00393786" w:rsidP="00393786">
      <w:pPr>
        <w:pStyle w:val="Bezodstpw"/>
        <w:tabs>
          <w:tab w:val="left" w:pos="709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kontrola aktualnego stanu zachowania i prawidłowości użytkowania obiektów                       i zespołów zabytkowych wraz z otoczeniem, </w:t>
      </w:r>
    </w:p>
    <w:p w:rsidR="00393786" w:rsidRDefault="00393786" w:rsidP="00393786">
      <w:pPr>
        <w:pStyle w:val="Bezodstpw"/>
        <w:tabs>
          <w:tab w:val="left" w:pos="709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kontrola przeprowadzanych prac remontowo-konserwatorskich, kontrola prawidłowości dokumentacji oraz toku prac remontowo-konserwatorskich                                     i budowlanych;</w:t>
      </w:r>
    </w:p>
    <w:p w:rsidR="00393786" w:rsidRDefault="00393786" w:rsidP="00393786">
      <w:pPr>
        <w:pStyle w:val="Bezodstpw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15)</w:t>
      </w:r>
      <w:r>
        <w:rPr>
          <w:sz w:val="24"/>
          <w:szCs w:val="24"/>
        </w:rPr>
        <w:tab/>
        <w:t>dokonywanie ocen i weryfikacji danych dotyczących obiektu w trakcie lustracji terenowych, w tym prawidłowości i terminowości prowadzonych prac remontowo-konserwatorskich w zakresach określonych pozwoleniem konserwatorskim;</w:t>
      </w:r>
    </w:p>
    <w:p w:rsidR="00393786" w:rsidRDefault="00393786" w:rsidP="00393786">
      <w:pPr>
        <w:pStyle w:val="Bezodstpw"/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16)</w:t>
      </w:r>
      <w:r>
        <w:rPr>
          <w:sz w:val="24"/>
          <w:szCs w:val="24"/>
        </w:rPr>
        <w:tab/>
        <w:t>udział w komisjach odbioru prac konserwatorskich prowadzonych w oparciu                          o wydane zezwolenia konserwatorskie;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</w:t>
      </w:r>
      <w:r>
        <w:rPr>
          <w:rFonts w:ascii="Times New Roman" w:hAnsi="Times New Roman" w:cs="Times New Roman"/>
          <w:sz w:val="24"/>
        </w:rPr>
        <w:tab/>
        <w:t xml:space="preserve">prowadzenie spraw związanych z planowaniem, realizacją, kontrolą i rozliczaniem dotacji na prace konserwatorskie, restauratorskie i roboty budowlane przy zabytku wpisanym do rejestru </w:t>
      </w:r>
      <w:proofErr w:type="spellStart"/>
      <w:r>
        <w:rPr>
          <w:rFonts w:ascii="Times New Roman" w:hAnsi="Times New Roman" w:cs="Times New Roman"/>
          <w:sz w:val="24"/>
        </w:rPr>
        <w:t>zabytków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18)</w:t>
      </w:r>
      <w:r>
        <w:rPr>
          <w:sz w:val="24"/>
          <w:szCs w:val="24"/>
        </w:rPr>
        <w:tab/>
        <w:t xml:space="preserve">opiniowanie wniosków o wyrażenie zgody na odstępstwo od przepisów techniczno-budowlanych w odniesieniu do obiektów budowlanych wpisanych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19)</w:t>
      </w:r>
      <w:r>
        <w:rPr>
          <w:sz w:val="24"/>
          <w:szCs w:val="24"/>
        </w:rPr>
        <w:tab/>
        <w:t xml:space="preserve">uzgadnianie pozwoleń na budowę lub rozbiórkę obiektu budowlanego ujętego                    w gminnej ewidencji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;</w:t>
      </w:r>
    </w:p>
    <w:p w:rsidR="00393786" w:rsidRDefault="00393786" w:rsidP="00393786">
      <w:pPr>
        <w:pStyle w:val="Tekstpodstawowy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>realizacja zadań wynikających z ustawy z dnia 6 września 2001 r. o dostępie                        do informacji publicznej;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opracowywanie rocznych planów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wymierzanie kar administracyjnych w trybie rozdziału 10a ustawy z dnia 23 lipca 2003 r.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ab/>
        <w:t>współpraca z Narodowym Instytutem Dziedzictwa w Warszawie i Oddziałem Terenowym w Rzeszowie;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</w:t>
      </w:r>
      <w:r>
        <w:rPr>
          <w:rFonts w:ascii="Times New Roman" w:hAnsi="Times New Roman" w:cs="Times New Roman"/>
          <w:sz w:val="24"/>
          <w:szCs w:val="24"/>
        </w:rPr>
        <w:tab/>
        <w:t xml:space="preserve">zawiadamianie Prokuratury lub Policji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przygotowywanie sprawozdań z działalności.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zakresu działania Wieloosobowego Stanowiska ds. Inspekcji Zabytków Ruchomych należy w szczególności: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>wydawanie pozwoleń na prowadzenie prac konserwatorskich, restauratorskich przy zabytkach wpisanych do rejestru;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wydawanie pozwoleń na umieszczanie na zabytku wpisanym do rejestru urządzeń, technicznych tablic, reklam oraz napisów;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>
        <w:rPr>
          <w:sz w:val="24"/>
          <w:szCs w:val="24"/>
        </w:rPr>
        <w:tab/>
        <w:t>wydawanie pozwoleń na trwałe przeniesienie zabytku ruchomego wpisanego do rejestru z naruszeniem ustalonego tradycją wystroju wnętrza, w którym  znajduje się ten zabytek, a także zmiana miejsca przechowywania zabytku ruchomego lub kolekcji;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4)   wydawanie zezwoleń na czasowy wywóz dóbr kultury za granicę;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5) występowanie do Ministra Kultury i Dziedzictwa Narodowego z wnioskami                            o nadanie odznak „Za opiekę nad zabytkami” dla osób zasłużonych w społecznej opiece nad dobrami kultury lub w działalności konserwatorskiej;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6)  </w:t>
      </w:r>
      <w:r>
        <w:rPr>
          <w:sz w:val="24"/>
          <w:szCs w:val="24"/>
        </w:rPr>
        <w:tab/>
        <w:t xml:space="preserve">realizacja zadań wynikających z krajowego programu ochrony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i opieki nad zabytkami;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>udział w komisjach odbioru prac konserwatorskich prowadzonych w oparciu                              o wydane zezwolenia konserwatorskie;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>kontrola:</w:t>
      </w:r>
    </w:p>
    <w:p w:rsidR="00393786" w:rsidRDefault="00393786" w:rsidP="00393786">
      <w:pPr>
        <w:pStyle w:val="Bezodstpw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przeprowadzanych prac konserwatorskich przy zabytkach ruchomych, prawidłowości dokumentacji oraz toku prac konserwatorskich,</w:t>
      </w:r>
    </w:p>
    <w:p w:rsidR="00393786" w:rsidRDefault="00393786" w:rsidP="00393786">
      <w:pPr>
        <w:pStyle w:val="Bezodstpw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stanu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ruchomych;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prowadzenie spraw związanych z planowaniem, realizacją, kontrolą i rozliczaniem dotacji na prace konserwatorskie, restauratorskie przy zabytku ruchomym wpisanym do rejestru </w:t>
      </w:r>
      <w:proofErr w:type="spellStart"/>
      <w:r>
        <w:rPr>
          <w:rFonts w:ascii="Times New Roman" w:hAnsi="Times New Roman" w:cs="Times New Roman"/>
          <w:sz w:val="24"/>
        </w:rPr>
        <w:t>zabytków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</w:rPr>
        <w:t>10)</w:t>
      </w:r>
      <w:r>
        <w:rPr>
          <w:sz w:val="24"/>
          <w:szCs w:val="24"/>
        </w:rPr>
        <w:t xml:space="preserve"> wydawanie pozwoleń w sprawie przeniesienia w odpowiednie miejsce pamiątek wartości historycznej, archeologicznej lub artystycznej z terenu cmentarza;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 wydawanie pozwoleń na prace konserwatorskie, restauratorskie, roboty budowlane na terenie cmentarza;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12) realizacja zadań wynikających z ustawy z dnia 6 września 2001 r. o dostępie do informacji publicznej;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opracowywanie rocznych planów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wymierzanie kar administracyjnych w trybie rozdziału 10a ustawy z dnia 23 lipca 2003 r.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zawiadamianie Prokuratury lub Policji o podejrzeniu popełnienia przestępstwa lub  wykroczenia wobec Zabytków;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>
        <w:rPr>
          <w:rFonts w:ascii="Times New Roman" w:hAnsi="Times New Roman" w:cs="Times New Roman"/>
          <w:sz w:val="24"/>
          <w:szCs w:val="24"/>
        </w:rPr>
        <w:tab/>
        <w:t>współpraca z Narodowym Instytutem Dziedzictwa w Warszawie i Oddziałem Terenowym w Rzeszowie.</w:t>
      </w:r>
    </w:p>
    <w:p w:rsidR="00393786" w:rsidRDefault="00393786" w:rsidP="00393786">
      <w:pPr>
        <w:pStyle w:val="Bezodstpw"/>
        <w:jc w:val="both"/>
        <w:rPr>
          <w:sz w:val="24"/>
          <w:szCs w:val="24"/>
        </w:rPr>
      </w:pPr>
    </w:p>
    <w:p w:rsidR="00393786" w:rsidRDefault="00393786" w:rsidP="00393786">
      <w:pPr>
        <w:pStyle w:val="Bezodstpw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5. Do zakresu działania Wieloosobowego Stanowiska ds. Zieleni Zabytkowej należy                                 w szczególności: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  <w:t xml:space="preserve">wydawanie pozwoleń na prowadzenie prac konserwatorskich, restauratorskich przy zabytkach będących parkami wpisanymi do rejestru albo innego rodzaju zorganizowaną zielenią wpisaną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>
        <w:rPr>
          <w:sz w:val="24"/>
          <w:szCs w:val="24"/>
          <w:shd w:val="clear" w:color="auto" w:fill="FFFFFF"/>
        </w:rPr>
        <w:t xml:space="preserve">wydawanie zezwoleń na usunięcie drzew lub krzewów z terenu nieruchomości wpisanej do rejestru </w:t>
      </w:r>
      <w:proofErr w:type="spellStart"/>
      <w:r>
        <w:rPr>
          <w:sz w:val="24"/>
          <w:szCs w:val="24"/>
          <w:shd w:val="clear" w:color="auto" w:fill="FFFFFF"/>
        </w:rPr>
        <w:t>zabytków</w:t>
      </w:r>
      <w:proofErr w:type="spellEnd"/>
      <w:r>
        <w:rPr>
          <w:sz w:val="24"/>
          <w:szCs w:val="24"/>
          <w:shd w:val="clear" w:color="auto" w:fill="FFFFFF"/>
        </w:rPr>
        <w:t>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3)  uzgadnianie zasad gospodarki leśnej w lasach wpisanych do rejestru </w:t>
      </w:r>
      <w:proofErr w:type="spellStart"/>
      <w:r>
        <w:rPr>
          <w:sz w:val="24"/>
          <w:szCs w:val="24"/>
          <w:shd w:val="clear" w:color="auto" w:fill="FFFFFF"/>
        </w:rPr>
        <w:t>zabytków</w:t>
      </w:r>
      <w:proofErr w:type="spellEnd"/>
      <w:r>
        <w:rPr>
          <w:sz w:val="24"/>
          <w:szCs w:val="24"/>
          <w:shd w:val="clear" w:color="auto" w:fill="FFFFFF"/>
        </w:rPr>
        <w:t xml:space="preserve"> oraz                              w lasach, na terenie których znajdują się zabytki archeologiczne wpisane do rejestru;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4) 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</w:rPr>
        <w:t>prowadzenie systematycznych, terenowych lustracji terenów zabytkowej zieleni na obszarze województwa poprzez:</w:t>
      </w:r>
    </w:p>
    <w:p w:rsidR="00393786" w:rsidRDefault="00393786" w:rsidP="00393786">
      <w:pPr>
        <w:pStyle w:val="Bezodstpw"/>
        <w:tabs>
          <w:tab w:val="left" w:pos="709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rozpoznanie sposobu użytkowania terenów zabytkowej zieleni,</w:t>
      </w:r>
    </w:p>
    <w:p w:rsidR="00393786" w:rsidRDefault="00393786" w:rsidP="00393786">
      <w:pPr>
        <w:pStyle w:val="Bezodstpw"/>
        <w:tabs>
          <w:tab w:val="left" w:pos="709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kontrolę aktualnego stanu zachowania i prawidłowości użytkowania terenów zabytkowej zieleni,</w:t>
      </w:r>
    </w:p>
    <w:p w:rsidR="00393786" w:rsidRDefault="00393786" w:rsidP="00393786">
      <w:pPr>
        <w:pStyle w:val="Bezodstpw"/>
        <w:tabs>
          <w:tab w:val="left" w:pos="709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kontrolę przeprowadzanych prac przy zabytkowej zieleni;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dokonywanie ocen i weryfikacji danych dotyczących terenu zabytkowej zieleni                     w trakcie lustracji terenowych w tym prawidłowości i terminowości prowadzonych prac w zakresach określonych pozwoleniem konserwatorskim;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 </w:t>
      </w:r>
      <w:r>
        <w:rPr>
          <w:sz w:val="24"/>
          <w:szCs w:val="24"/>
        </w:rPr>
        <w:tab/>
        <w:t>prowadzenie ewidencji zabytkowych założeń zieleni;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>opiniowanie dokumentacji technicznej dotyczącej rewaloryzacji zabytkowych  zespołów w zakresie zieleni;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>realizacja zadań wynikających z ustawy z dnia 6 września 2001 r. o dostępie do informacji publicznej;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 </w:t>
      </w:r>
      <w:r>
        <w:rPr>
          <w:rFonts w:ascii="Times New Roman" w:hAnsi="Times New Roman" w:cs="Times New Roman"/>
          <w:sz w:val="24"/>
          <w:szCs w:val="24"/>
        </w:rPr>
        <w:tab/>
        <w:t xml:space="preserve">opracowywanie rocznych planów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 xml:space="preserve">wymierzanie kar administracyjnych w trybie rozdziału 10a ustawy z dnia 23 lipca 2003 r.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ab/>
        <w:t xml:space="preserve">zawiadamianie Prokuratury lub Policji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pStyle w:val="Bezodstpw"/>
        <w:jc w:val="both"/>
        <w:rPr>
          <w:sz w:val="24"/>
          <w:szCs w:val="24"/>
        </w:rPr>
      </w:pPr>
    </w:p>
    <w:p w:rsidR="00393786" w:rsidRDefault="00393786" w:rsidP="00393786">
      <w:pPr>
        <w:pStyle w:val="Bezodstpw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6. Do zakresu działania Stanowiska ds. Dotacji należy w szczególności: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przygotowywanie projektów aktów prawnych wydawanych przez Wojewódzkiego Konserwatora Zabytków w zakresie trybu udzielania i rozliczania dotacji;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  <w:t>weryfikacja formalna składanych wniosków o udzielenie dotacji;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>przygotowywanie projektów umów o udzielenie dotacji;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  <w:t>rozliczanie udzielonych dotacji;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kontrola prawidłowości realizacji zadania objętego dotacją;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>sporządzanie zawiadomień o udzielonych dotacjach innym organom udzielającym dotacji, przygotowywanie wykazu udzielonych dotacji do publikacji;</w:t>
      </w:r>
    </w:p>
    <w:p w:rsidR="00393786" w:rsidRDefault="00393786" w:rsidP="00393786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 xml:space="preserve">sporządzanie sprawozdań o udzielonych dotacjach. </w:t>
      </w:r>
    </w:p>
    <w:p w:rsidR="00393786" w:rsidRDefault="00393786" w:rsidP="00393786">
      <w:pPr>
        <w:pStyle w:val="Bezodstpw"/>
        <w:jc w:val="both"/>
        <w:rPr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§ 18. 1. Wydziałem ds. Rejestru i Dokumentacji Zabytków kieruje Kierownik. 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W Wydziale ds. Rejestru i Dokumentacji Zabytków tworzy się następujące stanowiska pracy: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ab/>
        <w:t xml:space="preserve">Wieloosobowe </w:t>
      </w:r>
      <w:r>
        <w:rPr>
          <w:rFonts w:ascii="Times New Roman" w:hAnsi="Times New Roman" w:cs="Times New Roman"/>
          <w:sz w:val="24"/>
          <w:szCs w:val="24"/>
        </w:rPr>
        <w:t>Stanowisko ds. Rejestru Zabytków Nieruchomych i Ruchomych;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Stanowisko ds. Dokumentacji Zabytków i Archiwum.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zadań Wieloosobowego Stanowiska ds. Rejestru Zabytków Nieruchomych                           i Ruchomych należy w szczególności: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rejestru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wojewódzkiej ewidencji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spraw związanych z gromadzeniem i aktualizacją podstawowej dokumentacji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, w tym:</w:t>
      </w:r>
    </w:p>
    <w:p w:rsidR="00393786" w:rsidRDefault="00393786" w:rsidP="00393786">
      <w:pPr>
        <w:pStyle w:val="NormalnyWeb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</w:pPr>
      <w:r>
        <w:t xml:space="preserve">a) </w:t>
      </w:r>
      <w:r>
        <w:tab/>
        <w:t xml:space="preserve">kartoteki adresowej, kart ewidencyjnych, </w:t>
      </w:r>
    </w:p>
    <w:p w:rsidR="00393786" w:rsidRDefault="00393786" w:rsidP="00393786">
      <w:pPr>
        <w:pStyle w:val="NormalnyWeb"/>
        <w:shd w:val="clear" w:color="auto" w:fill="FFFFFF"/>
        <w:tabs>
          <w:tab w:val="left" w:pos="851"/>
          <w:tab w:val="left" w:pos="1418"/>
        </w:tabs>
        <w:spacing w:before="0" w:beforeAutospacing="0" w:after="0" w:afterAutospacing="0"/>
        <w:ind w:left="851" w:hanging="425"/>
        <w:jc w:val="both"/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  <w:r>
        <w:t>aktualizacji informacji o zabytkach na podstawie danych uzyskiwanych w wyniku kontroli   i zawiadomień,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  <w:r>
        <w:t xml:space="preserve">prowadzenie księgi rejestrów </w:t>
      </w:r>
      <w:proofErr w:type="spellStart"/>
      <w:r>
        <w:t>zabytków</w:t>
      </w:r>
      <w:proofErr w:type="spellEnd"/>
      <w:r>
        <w:t xml:space="preserve"> i wykazu </w:t>
      </w:r>
      <w:proofErr w:type="spellStart"/>
      <w:r>
        <w:t>zabytków</w:t>
      </w:r>
      <w:proofErr w:type="spellEnd"/>
      <w:r>
        <w:t xml:space="preserve"> wytypowanych do wpisu: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t>wnioskowanych przez właścicieli i użytkowników,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t>wnioskowanych z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t xml:space="preserve">3) </w:t>
      </w:r>
      <w:r>
        <w:tab/>
        <w:t xml:space="preserve">pozyskiwanie, gromadzenie dokumentów i danych dla przeprowadzenia postępowania administracyjnego w związku z wpisem do rejestru </w:t>
      </w:r>
      <w:proofErr w:type="spellStart"/>
      <w:r>
        <w:t>zabytków</w:t>
      </w:r>
      <w:proofErr w:type="spellEnd"/>
      <w:r>
        <w:t xml:space="preserve"> oraz opracowywanie merytoryczne uzasadnienia decyzji o wpisie do rejestru oraz współdziałanie                            z notariatem</w:t>
      </w:r>
      <w:r>
        <w:rPr>
          <w:rStyle w:val="apple-converted-space"/>
          <w:rFonts w:eastAsia="SimSun"/>
        </w:rPr>
        <w:t> </w:t>
      </w:r>
      <w:r>
        <w:t>w sprawie ksiąg wieczystych i dokumentacji związanej z wpisem do rejestru;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t xml:space="preserve">4) </w:t>
      </w:r>
      <w:r>
        <w:tab/>
        <w:t>przygotowywanie, prowadzenie i bieżąca aktualizacja komputerowych baz danych dotyczących obiektów i zespołów zabytkowych;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współpraca z Narodowym Instytutem Dziedzictwa w Warszawie i Oddziałem Terenowym w Rzeszowie;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6) </w:t>
      </w:r>
      <w:r>
        <w:rPr>
          <w:sz w:val="24"/>
          <w:szCs w:val="24"/>
        </w:rPr>
        <w:tab/>
        <w:t xml:space="preserve">wnioskowanie o ujawnienie w księdze wieczystej wpisu nieruchomości lub jej części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  <w:t xml:space="preserve">wnioskowanie o ogłoszenie informacji o wpisie zabytku nieruchomego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w wojewódzkim dzienniku urzędowym;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  <w:t xml:space="preserve">wyrażanie zgody na sprzedaż, zamianę, darowiznę, oddanie w użytkowanie wieczyste, wnoszenie jako wkładu niepieniężnego do spółek nieruchomości Skarbu Państwa oraz jednostek samorządu terytorialnego wpisanych do rejestru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  <w:t>opiniowanie podziału nieruchomości w przypadku orzekania przez sąd w tym zakresie;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 xml:space="preserve">współdziałanie z gminami w zakresie gminnej ewidencji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realizacja zadań wynikających z ustawy z dnia 6 września 2001 r. o dostępie do informacji publicznej;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prowadzenie strony podmiotowej Biuletynu Informacji Publicznej Urzędu oraz koordynowanie spraw związanych z publikowaniem informacji w Biuletynie Informacji Publicznej Urzędu;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>
        <w:rPr>
          <w:rFonts w:ascii="Times New Roman" w:hAnsi="Times New Roman" w:cs="Times New Roman"/>
          <w:sz w:val="24"/>
          <w:szCs w:val="24"/>
        </w:rPr>
        <w:tab/>
        <w:t xml:space="preserve">opracowywanie rocznych planów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>
        <w:rPr>
          <w:rFonts w:ascii="Times New Roman" w:hAnsi="Times New Roman" w:cs="Times New Roman"/>
          <w:sz w:val="24"/>
          <w:szCs w:val="24"/>
        </w:rPr>
        <w:tab/>
        <w:t xml:space="preserve">zawiadamianie Prokuratury lub Policji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15) </w:t>
      </w:r>
      <w:r>
        <w:rPr>
          <w:sz w:val="24"/>
          <w:szCs w:val="24"/>
        </w:rPr>
        <w:tab/>
        <w:t>wydawanie pozwoleń  na dokonywanie podziału zabytku nieruchomego wpisanego do rejestru;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16)</w:t>
      </w:r>
      <w:r>
        <w:tab/>
        <w:t xml:space="preserve">przygotowywanie, prowadzenie i bieżąca aktualizacja komputerowych baz danych dotyczących </w:t>
      </w:r>
      <w:proofErr w:type="spellStart"/>
      <w:r>
        <w:t>zabytków</w:t>
      </w:r>
      <w:proofErr w:type="spellEnd"/>
      <w:r>
        <w:t xml:space="preserve"> ruchomych;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17) </w:t>
      </w:r>
      <w:r>
        <w:tab/>
        <w:t>prowadzenie biblioteki Urzędu;</w:t>
      </w:r>
    </w:p>
    <w:p w:rsidR="00393786" w:rsidRDefault="00393786" w:rsidP="00393786">
      <w:pPr>
        <w:widowControl w:val="0"/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obsługa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 zadań Stanowiska ds. Dokumentacji Zabytków i Archiwum należy                                      w szczególności: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>prowadzenie archiwum zakładowego Urzędu, w tym: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  <w:tab w:val="left" w:pos="1418"/>
        </w:tabs>
        <w:spacing w:before="0" w:beforeAutospacing="0" w:after="0" w:afterAutospacing="0"/>
        <w:ind w:left="851" w:hanging="425"/>
        <w:jc w:val="both"/>
      </w:pPr>
      <w:r>
        <w:t>a)</w:t>
      </w:r>
      <w:r>
        <w:tab/>
        <w:t>przejmowanie dokumentacji wytworzonej w Urzędzie oraz nadzorowanie terminowego przekazywania tych akt, prowadzenie zbioru protokołów zdawczo-odbiorczych,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b) </w:t>
      </w:r>
      <w:r>
        <w:tab/>
        <w:t>współpraca z wydziałami Urzędu w zakresie opieki nad dokumentacją, udzielanie instruktażu i pomocy pracownikom Urzędu w zakresie spraw dotyczących zasad                 i trybu postępowania z dokumentacją wytworzoną na stanowiskach pracy podlegającą przekazaniu do archiwum zakładowego,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c)</w:t>
      </w:r>
      <w:r>
        <w:tab/>
        <w:t>bieżące sprawdzanie przejmowanej dokumentacji w zakresie właściwego doboru klas rzeczowego wykazu akt, kategorii archiwalnych i prawidłowości jej uporządkowania,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d)</w:t>
      </w:r>
      <w:r>
        <w:tab/>
        <w:t>prowadzenie aktualnej ewidencji akt zgromadzonych w zasobie archiwalnym Urzędu,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e)</w:t>
      </w:r>
      <w:r>
        <w:tab/>
        <w:t>zabezpieczenie akt przed zniszczeniem, dbałość o warunki przechowywania dokumentacji zgromadzonej w archiwum zakładowym,</w:t>
      </w:r>
    </w:p>
    <w:p w:rsidR="00393786" w:rsidRDefault="00393786" w:rsidP="00393786">
      <w:pPr>
        <w:pStyle w:val="NormalnyWeb"/>
        <w:shd w:val="clear" w:color="auto" w:fill="FFFFFF"/>
        <w:tabs>
          <w:tab w:val="left" w:pos="0"/>
        </w:tabs>
        <w:spacing w:before="0" w:beforeAutospacing="0" w:after="0" w:afterAutospacing="0"/>
        <w:ind w:left="851" w:hanging="425"/>
        <w:jc w:val="both"/>
      </w:pPr>
      <w:r>
        <w:t xml:space="preserve">f) </w:t>
      </w:r>
      <w:r>
        <w:tab/>
        <w:t>brakowanie akt kategorii B, dla których upłynął okres przechowywania,</w:t>
      </w:r>
    </w:p>
    <w:p w:rsidR="00393786" w:rsidRDefault="00393786" w:rsidP="00393786">
      <w:pPr>
        <w:pStyle w:val="NormalnyWeb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851" w:hanging="425"/>
        <w:jc w:val="both"/>
      </w:pPr>
      <w:r>
        <w:t xml:space="preserve">g) </w:t>
      </w:r>
      <w:r>
        <w:tab/>
        <w:t>przekazywanie akt kategorii A do Archiwum Państwowego,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h)</w:t>
      </w:r>
      <w:r>
        <w:tab/>
        <w:t xml:space="preserve">udostępnianie dokumentacji </w:t>
      </w:r>
      <w:proofErr w:type="spellStart"/>
      <w:r>
        <w:t>niearchiwalnej</w:t>
      </w:r>
      <w:proofErr w:type="spellEnd"/>
      <w:r>
        <w:t xml:space="preserve"> osobom upoważnionym – zgodnie                      z obowiązującym trybem w tym zakresie;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koordynowanie działań i prowadzenie spraw związanych ze stosowaniem przepisów instrukcji kancelaryjnej i jednolitego rzeczowego wykazu akt w Urzędzie oraz współpraca w tym zakresie z Archiwum Państwowym, w tym: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a) </w:t>
      </w:r>
      <w:r>
        <w:tab/>
        <w:t>opracowywanie zasad związanych ze stosowaniem w Urzędzie instrukcji kancelaryjnej i jednolitego rzeczowego wykazu akt,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lastRenderedPageBreak/>
        <w:t xml:space="preserve">b) </w:t>
      </w:r>
      <w:r>
        <w:tab/>
        <w:t>prowadzenie szkoleń i bieżącego instruktażu z zakresu stosowania przepisów instrukcji kancelaryjnej i jednolitego rzeczowego wykazu akt;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  <w:t>realizacja zadań wynikających z ustawy z dnia 6 września 2001 r. o dostępie do informacji publicznej;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4) </w:t>
      </w:r>
      <w:r>
        <w:tab/>
        <w:t>prowadzenie spraw związanych z wydawaniem urzędowo poświadczonych odpisów lub wyciągów z dokumentacji znajdującej się w zasobie archiwalnym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5) </w:t>
      </w:r>
      <w:r>
        <w:tab/>
        <w:t xml:space="preserve">prowadzenie teczek obiektów i zespołów oraz fonoteki;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6) </w:t>
      </w:r>
      <w:r>
        <w:tab/>
        <w:t>prowadzenie archiwum zbiorów map i planów, studiów, opracowań i dokumentacji projektowych;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zaopatrzenie materiałowo-techniczne Urzędu.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</w:p>
    <w:p w:rsidR="00393786" w:rsidRDefault="00393786" w:rsidP="00393786">
      <w:pPr>
        <w:pStyle w:val="Tekstpodstawowy"/>
        <w:rPr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19. Do zadań Wieloosobowego Stanowiska ds. Zabytków Archeologicznych należy                   w szczególności: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wydawanie pozwoleń na prowadzenie badań archeologicznych/nadzorów archeologicznych;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2) wydawanie pozwoleń na poszukiwanie ukrytych lub porzuconych </w:t>
      </w:r>
      <w:proofErr w:type="spellStart"/>
      <w:r>
        <w:rPr>
          <w:sz w:val="24"/>
          <w:szCs w:val="24"/>
        </w:rPr>
        <w:t>zabytków</w:t>
      </w:r>
      <w:proofErr w:type="spellEnd"/>
      <w:r>
        <w:rPr>
          <w:sz w:val="24"/>
          <w:szCs w:val="24"/>
        </w:rPr>
        <w:t xml:space="preserve"> archeologicznych przy użyciu wszelkiego rodzaju urządzeń elektronicznych                           i technicznych oraz sprzętu do nurkowania;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ustalanie charakteru zabytkowego wykopalisk i znalezisk archeologicznych stanowiących przedmioty ruchome oraz przekazywanie ich do właściwego muzeum lub innej jednostki organizacyjnej;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systematycznych, terenowych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archeologicznych na obszarze województwa poprzez: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rozpoznanie sposobu użytkowania obszarów, na których znajdują się zabytki archeologiczne,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ab/>
        <w:t xml:space="preserve">kontrolę aktualnego stanu zachowania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archeologicznych,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  <w:t>kontrolę przeprowadzanych prac archeologicznych i wykopaliskowych,   kontrolę prawidłowości dokumentacji oraz toku prac archeologicznych                                                i wykopaliskowych,</w:t>
      </w:r>
    </w:p>
    <w:p w:rsidR="00393786" w:rsidRDefault="00393786" w:rsidP="00393786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  <w:t>dokonywanie w trakcie lustracji terenowych ocen i weryfikacji danych dotyczących prawidłowości oraz terminowości prowadzonych prac archeologicznych                              i wykopaliskowych w zakresach określonych pozwoleniem konserwatorskim;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przygotowywanie planów rzeczowo-finansowych w zakresie realizacji zadań związanych z ratowaniem dziedzictwa archeologicznego;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 xml:space="preserve">realizacja zadań wynikających z ustawy z dnia 6 września 2001 r. o dostępie do informacji publicznej; 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  <w:t xml:space="preserve">opracowywanie rocznych planów kontroli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ab/>
        <w:t xml:space="preserve">wymierzanie kar administracyjnych w trybie rozdziału 10a ustawy z dnia 23 lipca 2003 r. o ochronie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opiece nad zabytkami;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 xml:space="preserve">zawiadamianie Prokuratury lub Policji o podejrzeniu popełnienia przestępstwa lub wykroczenia wobec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ab/>
        <w:t xml:space="preserve">prowadzenie rejestru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archeologicznych;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11) </w:t>
      </w:r>
      <w:r>
        <w:rPr>
          <w:sz w:val="22"/>
          <w:szCs w:val="22"/>
        </w:rPr>
        <w:tab/>
      </w:r>
      <w:r>
        <w:t xml:space="preserve">prowadzenie księgi rejestrów </w:t>
      </w:r>
      <w:proofErr w:type="spellStart"/>
      <w:r>
        <w:t>zabytków</w:t>
      </w:r>
      <w:proofErr w:type="spellEnd"/>
      <w:r>
        <w:t>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12)</w:t>
      </w:r>
      <w:r>
        <w:tab/>
        <w:t xml:space="preserve">pozyskiwanie, gromadzenie dokumentów i danych dla przeprowadzenia postępowania administracyjnego w związku z wpisem do rejestru </w:t>
      </w:r>
      <w:proofErr w:type="spellStart"/>
      <w:r>
        <w:t>zabytków</w:t>
      </w:r>
      <w:proofErr w:type="spellEnd"/>
      <w:r>
        <w:t xml:space="preserve"> oraz opracowywanie merytoryczne uzasadnienia decyzji o wpisie do rejestru.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709" w:hanging="425"/>
        <w:jc w:val="both"/>
        <w:rPr>
          <w:sz w:val="22"/>
          <w:szCs w:val="22"/>
        </w:rPr>
      </w:pPr>
      <w:r>
        <w:t xml:space="preserve"> 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20. Do zadań Stanowiska ds. Zagospodarowania Przestrzennego należy                                   w szczególności: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opiniowanie studium uwarunkowań i kierunków zagospodarowania przestrzennego;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uzgadnianie projektu planu miejscowego zagospodarowania przestrzennego;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uzgadnianie decyzji o ustaleniu lokalizacji inwestycji celu publicznego oraz decyzji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o warunkach zabudowy dla obiektów i obszarów pod ochroną konserwatorską zgodnie                 z ustawą z dnia 27 marca 2003 r. o planowaniu i zagospodarowaniu przestrzennym.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21. 1. Wydziałem ds. Budżetu i Finansów kieruje Główny Księgowy.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zadań Głównego Księgowego należy w szczególności: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prowadzenie rachunkowości jednostki;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wykonywanie dyspozycji środkami pieniężnymi;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dokonywanie wstępnej kontroli:</w:t>
      </w:r>
    </w:p>
    <w:p w:rsidR="00393786" w:rsidRDefault="00393786" w:rsidP="00393786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  zgodności operacji gospodarczych i finansowych z planem finansowym,</w:t>
      </w:r>
    </w:p>
    <w:p w:rsidR="00393786" w:rsidRDefault="00393786" w:rsidP="00393786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kompletności i rzetelności dokumentów dotyczących operacji gospodarczych                                 i finansowych.</w:t>
      </w:r>
    </w:p>
    <w:p w:rsidR="00393786" w:rsidRDefault="00393786" w:rsidP="00393786">
      <w:pPr>
        <w:pStyle w:val="Akapitzlist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Do zadań Zastępcy Głównego Księgowego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>prowadzenie rachunkowości i gospodarki finansowej Urzędu oraz obsługa finansowo-księgowa i kasowa;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opracowywanie materiałów planistycznych do projektu planu finansowego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opracowywanie rocznego planu finansowego Urzędu oraz jego bieżąca realizacja;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4) </w:t>
      </w:r>
      <w:r>
        <w:tab/>
        <w:t>opracowywanie i przedstawianie Wojewódzkiemu Konserwatorowi Zabytków propozycji podziału środków na utrzymanie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5) </w:t>
      </w:r>
      <w:r>
        <w:tab/>
        <w:t>opracowywanie budżetu zadaniowego w układzie budżetu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6) </w:t>
      </w:r>
      <w:r>
        <w:tab/>
        <w:t xml:space="preserve">sporządzanie bieżących i okresowych analiz i sprawozdań w zakresie stopnia wykorzystania ustalonych w budżecie Urzędu limitów i środków finansowych na wydatki bieżące i inwestycyjne w tym kosztów poniesionych przez Urząd w skali miesiąca, roku oraz w stosunku do roku ubiegłego;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przygotowywanie wniosków o dokonanie zmian w budżecie Urzędu oraz zwiększenie budżetu w zakresie środków przeznaczonych na realizację wydatków, w tym także poprzez przyznanie środków z rezerwy celowej;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prowadzenie spraw związanych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dochodzeniem w drodze egzekucji administracyjnej należności budżetowych, dotyczących kar nałożonych przez </w:t>
      </w:r>
      <w:r>
        <w:rPr>
          <w:rFonts w:ascii="Times New Roman" w:hAnsi="Times New Roman" w:cs="Times New Roman"/>
          <w:sz w:val="24"/>
          <w:szCs w:val="24"/>
        </w:rPr>
        <w:t>Wojewódzkiego Konserwatora Zabytków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odprowadzanie zrealizowanych dochodów budżetowych na właściwy rachunek budżetu państwa;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 dokonywanie okresowych analiz realizacji dochodów budżetowych, w tym pod kątem stopnia wykonania planu dochodów budżetowych;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11)</w:t>
      </w:r>
      <w:r>
        <w:tab/>
        <w:t xml:space="preserve">prowadzenie spraw związanych z wydawaniem zaświadczeń o zatrudnieniu </w:t>
      </w:r>
      <w:r>
        <w:br/>
        <w:t>i wynagrodzeniu na druku ZUS Rp-7;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12) </w:t>
      </w:r>
      <w:r>
        <w:tab/>
        <w:t>wykonywanie zadań związanych z:</w:t>
      </w:r>
    </w:p>
    <w:p w:rsidR="00393786" w:rsidRDefault="00393786" w:rsidP="00393786">
      <w:pPr>
        <w:pStyle w:val="NormalnyWeb"/>
        <w:spacing w:before="0" w:beforeAutospacing="0" w:after="0" w:afterAutospacing="0"/>
        <w:ind w:left="851" w:hanging="425"/>
        <w:jc w:val="both"/>
      </w:pPr>
      <w:r>
        <w:t xml:space="preserve">a) </w:t>
      </w:r>
      <w:r>
        <w:tab/>
        <w:t>fakturowaniem – obciążaniem najemców zgodnie z zawartymi umowami,</w:t>
      </w:r>
    </w:p>
    <w:p w:rsidR="00393786" w:rsidRDefault="00393786" w:rsidP="00393786">
      <w:pPr>
        <w:pStyle w:val="NormalnyWeb"/>
        <w:spacing w:before="0" w:beforeAutospacing="0" w:after="0" w:afterAutospacing="0"/>
        <w:ind w:left="851" w:hanging="425"/>
        <w:jc w:val="both"/>
      </w:pPr>
      <w:r>
        <w:t xml:space="preserve">b) </w:t>
      </w:r>
      <w:r>
        <w:tab/>
        <w:t>rozliczaniem kosztów związanych z administrowaniem obiektami Urzędu;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13) </w:t>
      </w:r>
      <w:r>
        <w:tab/>
        <w:t>wykonywanie zadań wynikających z ustawy o podatku od towarów i usług (VAT);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14)</w:t>
      </w:r>
      <w:r>
        <w:tab/>
        <w:t>wykonywanie obowiązków sprawozdawczych w zakresie obsługi finansowo-księgowej Urzędu;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15)</w:t>
      </w:r>
      <w:r>
        <w:tab/>
        <w:t>prowadzenie bieżącej obsługi finansowo-księgowej rachunku Zakładowego Funduszu Świadczeń Socjalnych i sum depozytowych;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16) </w:t>
      </w:r>
      <w:r>
        <w:rPr>
          <w:rFonts w:ascii="Times New Roman" w:hAnsi="Times New Roman" w:cs="Times New Roman"/>
          <w:sz w:val="24"/>
        </w:rPr>
        <w:tab/>
        <w:t xml:space="preserve">prowadzenie ewidencji </w:t>
      </w:r>
      <w:r>
        <w:rPr>
          <w:rFonts w:ascii="Times New Roman" w:hAnsi="Times New Roman" w:cs="Times New Roman"/>
          <w:sz w:val="24"/>
          <w:szCs w:val="24"/>
        </w:rPr>
        <w:t>środków trwałych i nietrwałych  oraz  rozliczanie  okresowych  spisów z natury;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</w:t>
      </w:r>
      <w:r>
        <w:rPr>
          <w:rFonts w:ascii="Times New Roman" w:hAnsi="Times New Roman" w:cs="Times New Roman"/>
          <w:sz w:val="24"/>
        </w:rPr>
        <w:tab/>
        <w:t>przygotowywane projektów zarządzeń Wojewódzkiego Konserwatora Zabytków                          do przeprowadzenia inwentaryzacji oraz uzgadniania stanu i wyników inwentaryzacji;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</w:t>
      </w:r>
      <w:r>
        <w:rPr>
          <w:rFonts w:ascii="Times New Roman" w:hAnsi="Times New Roman" w:cs="Times New Roman"/>
          <w:sz w:val="24"/>
        </w:rPr>
        <w:tab/>
        <w:t xml:space="preserve">prowadzenie obsługi finansowej przy udzielaniu dotacji na prace konserwatorskie, restauratorskie i roboty budowlane przy zabytku wpisanym do rejestru </w:t>
      </w:r>
      <w:proofErr w:type="spellStart"/>
      <w:r>
        <w:rPr>
          <w:rFonts w:ascii="Times New Roman" w:hAnsi="Times New Roman" w:cs="Times New Roman"/>
          <w:sz w:val="24"/>
        </w:rPr>
        <w:t>zabytków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19) prowadzenie obsługi finansowej zadań z zakresu ochrony dóbr kultury finansowanych                   z budżetu Wojewody Podkarpackiego </w:t>
      </w:r>
      <w:r>
        <w:rPr>
          <w:rFonts w:ascii="Times New Roman" w:hAnsi="Times New Roman" w:cs="Times New Roman"/>
          <w:sz w:val="24"/>
          <w:szCs w:val="24"/>
        </w:rPr>
        <w:t xml:space="preserve">w dziale 921 Kultura i ochrona dziedzictwa narodowego, rozdziale 92120 Ochrona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opieka nad zabytkami i rozdziale 92121 Wojewódzkie Urzędy Ochrony Zabytków;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>realizacja zadań wynikających z ustawy z dnia 6 września 2001 r. o dostępie do informacji publicznej;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21)</w:t>
      </w:r>
      <w:r>
        <w:tab/>
        <w:t>gospodarka mieniem ruchomym, w tym ewidencja stanu i ruchu oraz ocena mienia, ogłaszanie o wyprzedaży, licytacje oraz likwidacje;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>
        <w:rPr>
          <w:sz w:val="24"/>
          <w:szCs w:val="24"/>
        </w:rPr>
        <w:tab/>
        <w:t>opracowywanie propozycji zadań inwestycyjnych dotyczących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23) opracowywanie rocznych harmonogramów wydatków Urzędu na cele inwestycyjne oraz ich bieżąca aktualizacja;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24)</w:t>
      </w:r>
      <w:r>
        <w:tab/>
        <w:t>realizacja na rzecz Urzędu inwestycji budowlanych oraz zakupów inwestycyjnych, a także związanych z tym rozliczeń i sprawozdawczości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25)</w:t>
      </w:r>
      <w:r>
        <w:tab/>
        <w:t>koordynowanie zadań związanych z planowaniem i sprawozdawczością                                               w zakresie zamówień publicznych w Urzędzie, w tym koordynowanie planowania wstępnego i ostatecznego dla zamówień centralnych realizowanych przez centralnego zamawiającego.</w:t>
      </w:r>
    </w:p>
    <w:p w:rsidR="00393786" w:rsidRDefault="00393786" w:rsidP="0039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Do zadań </w:t>
      </w:r>
      <w:r>
        <w:rPr>
          <w:rFonts w:ascii="Times New Roman" w:hAnsi="Times New Roman" w:cs="Times New Roman"/>
          <w:sz w:val="24"/>
          <w:szCs w:val="24"/>
        </w:rPr>
        <w:t>Wieloosobowego Stanowiska ds. Budżetu i Finansów należy                              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>prowadzenie rachunkowości i gospodarki finansowej Urzędu oraz obsługa finansowo-księgowa i kasowa;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opracowywanie materiałów planistycznych do projektu planu finansowego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opracowywanie rocznego planu finansowego Urzędu oraz jego bieżąca realizacja;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4) </w:t>
      </w:r>
      <w:r>
        <w:tab/>
        <w:t>opracowywanie i przedstawianie Wojewódzkiemu Konserwatorowi Zabytków propozycji podziału środków na utrzymanie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5) </w:t>
      </w:r>
      <w:r>
        <w:tab/>
        <w:t>opracowywanie budżetu zadaniowego w układzie budżetu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6) sporządzanie bieżących i okresowych analiz i sprawozdań w zakresie stopnia wykorzystania ustalonych w budżecie Urzędu limitów i środków finansowych na wydatki bieżące i inwestycyjne w tym kosztów poniesionych przez Urząd w skali miesiąca, roku oraz w stosunku do roku ubiegłego;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przygotowywanie wniosków o dokonanie zmian w budżecie Urzędu oraz zwiększenie budżetu w zakresie środków przeznaczonych na realizację wydatków, w tym także poprzez przyznanie środków z rezerwy celowej;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prowadzenie spraw związanych z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dochodzeniem w drodze egzekucji administracyjnej należności budżetowych, dotyczących kar nałożonych przez </w:t>
      </w:r>
      <w:r>
        <w:rPr>
          <w:rFonts w:ascii="Times New Roman" w:hAnsi="Times New Roman" w:cs="Times New Roman"/>
          <w:sz w:val="24"/>
          <w:szCs w:val="24"/>
        </w:rPr>
        <w:t>Wojewódzkiego Konserwatora Zabytków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odprowadzanie zrealizowanych dochodów budżetowych na właściwy rachunek budżetu państwa;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 dokonywanie okresowych analiz realizacji dochodów budżetowych, w tym pod kątem stopnia wykonania planu dochodów budżetowych;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11)</w:t>
      </w:r>
      <w:r>
        <w:tab/>
        <w:t xml:space="preserve">prowadzenie spraw związanych z wydawaniem zaświadczeń o zatrudnieniu </w:t>
      </w:r>
      <w:r>
        <w:br/>
        <w:t>i wynagrodzeniu na druku ZUS Rp-7;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12) </w:t>
      </w:r>
      <w:r>
        <w:tab/>
        <w:t>wykonywanie zadań związanych z:</w:t>
      </w:r>
    </w:p>
    <w:p w:rsidR="00393786" w:rsidRDefault="00393786" w:rsidP="00393786">
      <w:pPr>
        <w:pStyle w:val="NormalnyWeb"/>
        <w:spacing w:before="0" w:beforeAutospacing="0" w:after="0" w:afterAutospacing="0"/>
        <w:ind w:left="851" w:hanging="425"/>
        <w:jc w:val="both"/>
      </w:pPr>
      <w:r>
        <w:lastRenderedPageBreak/>
        <w:t xml:space="preserve">a) </w:t>
      </w:r>
      <w:r>
        <w:tab/>
        <w:t>fakturowaniem-obciążaniem najemców zgodnie z zawartymi umowami,</w:t>
      </w:r>
    </w:p>
    <w:p w:rsidR="00393786" w:rsidRDefault="00393786" w:rsidP="00393786">
      <w:pPr>
        <w:pStyle w:val="NormalnyWeb"/>
        <w:spacing w:before="0" w:beforeAutospacing="0" w:after="0" w:afterAutospacing="0"/>
        <w:ind w:left="851" w:hanging="425"/>
        <w:jc w:val="both"/>
      </w:pPr>
      <w:r>
        <w:t xml:space="preserve">b) </w:t>
      </w:r>
      <w:r>
        <w:tab/>
        <w:t>rozliczaniem kosztów związanych z administrowaniem obiektami Urzędu;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 xml:space="preserve">13) </w:t>
      </w:r>
      <w:r>
        <w:tab/>
        <w:t>wykonywanie zadań wynikających z ustawy o podatku od towarów i usług (VAT);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14)</w:t>
      </w:r>
      <w:r>
        <w:tab/>
        <w:t>wykonywanie obowiązków sprawozdawczych w zakresie obsługi finansowo-księgowej Urzędu;</w:t>
      </w:r>
    </w:p>
    <w:p w:rsidR="00393786" w:rsidRDefault="00393786" w:rsidP="00393786">
      <w:pPr>
        <w:pStyle w:val="NormalnyWeb"/>
        <w:spacing w:before="0" w:beforeAutospacing="0" w:after="0" w:afterAutospacing="0"/>
        <w:ind w:left="426" w:hanging="426"/>
        <w:jc w:val="both"/>
      </w:pPr>
      <w:r>
        <w:t>15) prowadzenie bieżącej obsługi finansowo-księgowej rachunku Zakładowego Funduszu Świadczeń Socjalnych i sum depozytowych;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16) prowadzenie ewidencji </w:t>
      </w:r>
      <w:r>
        <w:rPr>
          <w:rFonts w:ascii="Times New Roman" w:hAnsi="Times New Roman" w:cs="Times New Roman"/>
          <w:sz w:val="24"/>
          <w:szCs w:val="24"/>
        </w:rPr>
        <w:t>środków trwałych i nietrwałych  oraz  rozliczanie  okresowych  spisów z natury;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17)</w:t>
      </w:r>
      <w:r>
        <w:rPr>
          <w:rFonts w:ascii="Times New Roman" w:hAnsi="Times New Roman" w:cs="Times New Roman"/>
          <w:sz w:val="24"/>
        </w:rPr>
        <w:tab/>
        <w:t>przygotowywane projektów zarządzeń Wojewódzkiego Konserwatora Zabytków                          do przeprowadzenia inwentaryzacji oraz uzgadniania stanu i wyników inwentaryzacji;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18)</w:t>
      </w:r>
      <w:r>
        <w:rPr>
          <w:rFonts w:ascii="Times New Roman" w:hAnsi="Times New Roman" w:cs="Times New Roman"/>
          <w:sz w:val="24"/>
        </w:rPr>
        <w:tab/>
        <w:t xml:space="preserve">prowadzenie obsługi finansowej przy udzielaniu dotacji na prace konserwatorskie, restauratorskie i roboty budowlane przy zabytku wpisanym do rejestru </w:t>
      </w:r>
      <w:proofErr w:type="spellStart"/>
      <w:r>
        <w:rPr>
          <w:rFonts w:ascii="Times New Roman" w:hAnsi="Times New Roman" w:cs="Times New Roman"/>
          <w:sz w:val="24"/>
        </w:rPr>
        <w:t>zabytków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19) prowadzenie obsługi finansowej zadań z zakresu ochrony dóbr kultury finansowanych                z budżetu Wojewody Podkarpackiego</w:t>
      </w:r>
      <w:r>
        <w:rPr>
          <w:rFonts w:ascii="Times New Roman" w:hAnsi="Times New Roman" w:cs="Times New Roman"/>
          <w:sz w:val="24"/>
          <w:szCs w:val="24"/>
        </w:rPr>
        <w:t xml:space="preserve"> w dziale 921 Kultura i ochrona dziedzictwa narodowego, rozdziale 92120 Ochrona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opieka nad zabytkami i rozdziale 92121 Wojewódzkie Urzędy Ochrony Zabytków;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>20)</w:t>
      </w:r>
      <w:r>
        <w:rPr>
          <w:sz w:val="24"/>
          <w:szCs w:val="24"/>
        </w:rPr>
        <w:tab/>
        <w:t>realizacja zadań wynikających z ustawy z dnia 6 września 2001 r. o dostępie do informacji publicznej;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21) gospodarka mieniem ruchomym, w tym ewidencja stanu i ruchu oraz ocena mienia, ogłaszanie o wyprzedaży, licytacje oraz likwidacje;</w:t>
      </w:r>
    </w:p>
    <w:p w:rsidR="00393786" w:rsidRDefault="00393786" w:rsidP="00393786">
      <w:pPr>
        <w:pStyle w:val="Tekstpodstawowy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22) </w:t>
      </w:r>
      <w:r>
        <w:rPr>
          <w:sz w:val="24"/>
          <w:szCs w:val="24"/>
        </w:rPr>
        <w:tab/>
        <w:t>opracowywanie propozycji zadań inwestycyjnych dotyczących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23) opracowywanie rocznych harmonogramów wydatków Urzędu na cele inwestycyjne oraz ich bieżąca aktualizacja;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24)</w:t>
      </w:r>
      <w:r>
        <w:tab/>
        <w:t>realizacja na rzecz Urzędu inwestycji budowlanych oraz zakupów inwestycyjnych, a także związanych z tym rozliczeń i sprawozdawczości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25)</w:t>
      </w:r>
      <w:r>
        <w:tab/>
        <w:t>koordynowanie zadań związanych z planowaniem i sprawozdawczością                                               w zakresie zamówień publicznych w Urzędzie, w tym koordynowanie planowania wstępnego i ostatecznego dla zamówień centralnych realizowanych przez centralnego zamawiającego;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26)</w:t>
      </w:r>
      <w:r>
        <w:tab/>
        <w:t>administrowanie nieruchomościami będącymi w trwałym zarządzie Urzędu,                                         w tym gromadzenie i aktualizacja dokumentów regulujących stan prawny nieruchomości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27) </w:t>
      </w:r>
      <w:r>
        <w:tab/>
        <w:t>prenumerata dzienników i czasopism dla Urzędu;</w:t>
      </w:r>
    </w:p>
    <w:p w:rsidR="00393786" w:rsidRDefault="00393786" w:rsidP="00393786">
      <w:pPr>
        <w:pStyle w:val="NormalnyWeb"/>
        <w:tabs>
          <w:tab w:val="left" w:pos="180"/>
        </w:tabs>
        <w:spacing w:before="0" w:beforeAutospacing="0" w:after="0" w:afterAutospacing="0"/>
        <w:ind w:left="426" w:hanging="426"/>
        <w:jc w:val="both"/>
      </w:pPr>
      <w:r>
        <w:t>28)</w:t>
      </w:r>
      <w:r>
        <w:tab/>
        <w:t>prowadzenie spraw w zakresie gospodarowania środkami Zakładowego Funduszu                Świadczeń Socjalnych.</w:t>
      </w:r>
    </w:p>
    <w:p w:rsidR="00393786" w:rsidRDefault="00393786" w:rsidP="00393786">
      <w:pPr>
        <w:pStyle w:val="Akapitzlist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22. Do zadań Stanowiska ds. Ochrony Zabytków na Wypadek Konfliktu Zbrojnego i Sytuacji Kryzysowych, Spraw  Obronnych i Obrony Cywilnej oraz Informacji Niejawnych należy  w szczególności: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opracowywanie wojewódzkiego planu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wypadek konfliktu zbrojnego i sytuacji kryzysowych oraz jego coroczna aktualizacja;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 xml:space="preserve">nadzorowanie i pomoc w opracowywaniu planów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wypadek konfliktu zbrojnego i sytuacji kryzysowych na szczeblu samorządowym, jak też dla poszczególnych osób fizycznych i administratorów tych obiektów;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prowadzenie spraw z zakresu obrony cywilnej i spraw obronnych;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prowadzenie działalności inspekcyjnej obiektów zabytkowych w zakresie zabezpieczenia ppoż.,  przed kradzieżą i innymi zagrożeniami;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koordynowanie i nadzór nad wdrożeniem działań wynikających z zadań                                       i obowiązków w zakresie ochrony informacji niejawnych przetwarzanych                              w Urzędzie;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właściwymi jednostkami i komórkami służb ochrony państwa (Policja, Straż Graniczna, Straż Pożarna, Wojsko Polskie) w zakresie zadań dotyczących ochrony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opracowywanie i nadzór nad realizacją i bieżącą aktualizacją dokumentacji bezpieczeństwa w zakresie ochrony informacji niejawnych w Urzędzie;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pomoc w opracowywaniu dokumentacji związanej z ochroną dóbr kultury w zakresie obronności i sytuacji kryzysowych, szczególnie obiektów UNESCO i pomników historii przez ich administratorów, jak też bieżąca ich aktualizacja;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  <w:t>zapewnienie ochrony informacji niejawnych;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wykonywanie zadań związanych ze sprawowaniem nadzoru nad zapewnieniem w </w:t>
      </w:r>
      <w:r>
        <w:rPr>
          <w:rFonts w:ascii="Times New Roman" w:hAnsi="Times New Roman" w:cs="Times New Roman"/>
          <w:sz w:val="24"/>
          <w:szCs w:val="24"/>
        </w:rPr>
        <w:t xml:space="preserve">Delegaturach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należytych warunków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ppoż.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przestrzeganiem obowiązujących przepisów w tym zakresie;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  <w:t>prowadzenie spraw związanych z ochroną przeciwpożarową w obiektach Urzędu;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prowadzenie działalności inspekcyjnej obiektów zabytkowych w zakresie zabezpieczenia ppoż.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Akapitzlist"/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§ 23. </w:t>
      </w:r>
      <w:r>
        <w:rPr>
          <w:rFonts w:ascii="Times New Roman" w:hAnsi="Times New Roman" w:cs="Times New Roman"/>
          <w:b/>
          <w:sz w:val="24"/>
          <w:szCs w:val="24"/>
        </w:rPr>
        <w:t>Do zadań Inspektora Ochrony Danych Osobowych należy w szczególności:</w:t>
      </w:r>
    </w:p>
    <w:p w:rsidR="00393786" w:rsidRDefault="00393786" w:rsidP="003937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informowanie administratora, podmiotu przetwarzającego oraz pracowników, którzy przetwarzają dane osobowe, o obowiązkach spoczywających na nich na mocy Rozporządzenia Parlamentu Europejskiego i Rady (UE)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sz w:val="24"/>
          <w:szCs w:val="24"/>
        </w:rPr>
        <w:t>oraz innych przepisów Unii lub państw członkowskich o ochronie danych i doradzanie im w tej sprawie;</w:t>
      </w:r>
    </w:p>
    <w:p w:rsidR="00393786" w:rsidRDefault="00393786" w:rsidP="003937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monitorowanie przestrzegania przepisów Rozporządzenia Parlamentu Europejskiego                i Rady (UE)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>w sprawie ochrony osób fizycznych               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</w:rPr>
        <w:t>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audyty;</w:t>
      </w:r>
    </w:p>
    <w:p w:rsidR="00393786" w:rsidRDefault="00393786" w:rsidP="003937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na żądanie zaleceń co do oceny skutków dla ochrony danych oraz monitorowanie ich wykonania;</w:t>
      </w:r>
    </w:p>
    <w:p w:rsidR="00393786" w:rsidRDefault="00393786" w:rsidP="003937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organem nadzorczym;</w:t>
      </w:r>
    </w:p>
    <w:p w:rsidR="00393786" w:rsidRDefault="00393786" w:rsidP="0039378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pełnienie funkcji punktu kontaktowego dla organu nadzorczego w kwestiach związanych z przetwarzaniem, w tym z uprzednimi konsultacjami, o których mowa w art. 36 Rozporządzenia Parlamentu Europejskiego i Rady (UE) </w:t>
      </w:r>
      <w:r>
        <w:rPr>
          <w:rFonts w:ascii="Times New Roman" w:hAnsi="Times New Roman" w:cs="Times New Roman"/>
          <w:bCs/>
          <w:sz w:val="24"/>
          <w:szCs w:val="24"/>
        </w:rPr>
        <w:t xml:space="preserve">2016/679 </w:t>
      </w:r>
      <w:r>
        <w:rPr>
          <w:rFonts w:ascii="Times New Roman" w:hAnsi="Times New Roman" w:cs="Times New Roman"/>
          <w:sz w:val="24"/>
          <w:szCs w:val="24"/>
        </w:rPr>
        <w:t xml:space="preserve">z dnia 27 kwietnia 2016 r. </w:t>
      </w:r>
      <w:r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w stosownych przypadkach prowadzenie konsultacji we wszelkich innych sprawach.</w:t>
      </w:r>
    </w:p>
    <w:p w:rsidR="00393786" w:rsidRDefault="00393786" w:rsidP="0039378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393786" w:rsidRDefault="00393786" w:rsidP="0039378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393786" w:rsidRDefault="00393786" w:rsidP="00393786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24. Do zadań Stanowiska ds. BHP należy w szczególności: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>przeprowadzanie kontroli w Urzędzie w zakresie warunków pracy oraz przestrzegania przepisów i zasad bezpieczeństwa i higieny pracy;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bieżące informowanie Wojewódzkiego Konserwatora Zabytków o stwierdzonych zagrożeniach zawodowych oraz przedstawianie wniosków zmierzających do usuwania tych zagrożeń;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sporządzanie i przedstawianie Wojewódzkiemu Konserwatorowi Zabytków okresowych analiz stanu bezpieczeństwa i higieny pracy zawierających propozycje przedsięwzięć technicznych i organizacyjnych mających na celu zapobieganie zagrożeniom życia                      i zdrowia pracowników oraz poprawę warunków pracy;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udział w pracach dotyczących modernizacji budynków oraz w planowaniu inwestycji w Urzędzie poprzez wnioskowanie o uwzględnienie wymagań bhp w czasie realizacji tych przedsięwzięć;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przedstawianie wniosków Wojewódzkiemu Konserwatorowi Zabytków dotyczących zachowania wymagań ergonomii na stanowiskach pracy;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udział w ustalaniu przyczyn i okoliczności wypadków przy pracy oraz opracowywaniu wniosków wynikających z badania przyczyn i okoliczności wypadków oraz zachorowań na choroby zawodowe, kontrola realizacji tych wniosków;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ab/>
        <w:t>prowadzenie doradztwa dla pracowników Urzędu w zakresie przepisów oraz zasad bhp;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ab/>
        <w:t>przygotowywanie dla Państwowej Inspekcji Pracy oraz Inspekcji Sanitarnej dokumentacji dotyczącej zgłoszenia przypadków rozpoznanej choroby zawodowej pracowników Urzędu, a także wypadków przy pracy;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prowadzenie szkoleń wstępnych pracowników Urzędu w zakresie bhp;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10) </w:t>
      </w:r>
      <w:r>
        <w:tab/>
        <w:t>gospodarka środkami rzeczowymi, odzieżą ochronną i roboczą;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11) </w:t>
      </w:r>
      <w:r>
        <w:tab/>
        <w:t>naliczanie ekwiwalentu za pranie odzieży roboczej;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12)</w:t>
      </w:r>
      <w:r>
        <w:tab/>
        <w:t>wykonywanie zadań związanych ze sprawowaniem nadzoru nad zapewnieniem w Delegaturach należytych warunków bhp oraz przestrzeganiem obowiązujących przepisów w tym zakresie.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§ 25. 1.</w:t>
      </w:r>
      <w:r>
        <w:rPr>
          <w:rFonts w:ascii="Times New Roman" w:hAnsi="Times New Roman" w:cs="Times New Roman"/>
          <w:b/>
          <w:sz w:val="24"/>
          <w:szCs w:val="24"/>
        </w:rPr>
        <w:t xml:space="preserve"> Wydziałem Organizacyjno-Administracyjnym kieruje Kierownik.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W Wydziale Organizacyjno-Administracyjnym tworzy się następujące komórki organizacyjne i stanowiska pracy: 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  <w:t>Stanowiska Organizacyjno- Administracyjne i ds. Obsługi Sekretariatu;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Stanowisko ds. Kadr;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 xml:space="preserve">Stanowisko Radcy Prawnego; 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Stanowisko Informatyka;</w:t>
      </w:r>
    </w:p>
    <w:p w:rsidR="00393786" w:rsidRDefault="00393786" w:rsidP="0039378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Stanowisko ds. Transportu,</w:t>
      </w:r>
    </w:p>
    <w:p w:rsidR="00393786" w:rsidRDefault="00393786" w:rsidP="003937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ab/>
        <w:t>Stanowisko Sprzątaczki.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zadań Kierownika Wydziału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1)</w:t>
      </w:r>
      <w:r>
        <w:tab/>
        <w:t xml:space="preserve">koordynowanie działań i prowadzenie spraw związanych z organizacją </w:t>
      </w:r>
      <w:r>
        <w:br/>
        <w:t>i funkcjonowaniem Urzędu, w tym: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a) </w:t>
      </w:r>
      <w:r>
        <w:tab/>
        <w:t>zgłaszanie propozycji zmian Regulaminu organizacyjnego Urzędu i wniosków dotyczących potrzeby ich aktualizacji,</w:t>
      </w:r>
    </w:p>
    <w:p w:rsidR="003F705F" w:rsidRDefault="00393786" w:rsidP="003F705F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b) </w:t>
      </w:r>
      <w:r>
        <w:tab/>
        <w:t>inicjowanie i wdrażanie usprawnień w organizacji pracy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koordynowanie działań i prowadzenie spraw związanych z wdrażaniem zmian dotyczących funkcjonowania administracji rządowej w województwie;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prowadzenie zbioru protokołów ustaleń posiedzeń Wojewódzkiej Rady Ochrony Zabytków i przekazywanie ich zainteresowanym wydziałom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4)</w:t>
      </w:r>
      <w:r>
        <w:tab/>
        <w:t>opracowywanie, przy współpracy wydziałów Urzędu, sprawozdań, analiz                                 i informacji dotyczących działalności Wojewódzkiego Konserwatora Zabytków;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lastRenderedPageBreak/>
        <w:t xml:space="preserve">5) </w:t>
      </w:r>
      <w:r>
        <w:tab/>
        <w:t>koordynowanie wykonywania zadań w Urzędzie związanych z prowadzeniem strony internetowej;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6) </w:t>
      </w:r>
      <w:r>
        <w:tab/>
        <w:t>ochrona i zabezpieczenie mienia ruchomego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administrowanie parkingami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8) </w:t>
      </w:r>
      <w:r>
        <w:tab/>
        <w:t>nadzór nad wykonywaniem prac związanych z utrzymaniem czystości wewnątrz oraz wokół obiektów Urzędu oraz wywozem nieczystości;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gromadzenie i aktualizacja dokumentacji technicznej oraz innych materiałów dotyczących stanu technicznego i wyposażenia obiektów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</w:t>
      </w:r>
      <w:r>
        <w:tab/>
        <w:t>gromadzenie i aktualizacja rejestru umów z dostawcami mediów oraz innymi podmiotami związanymi z prawidłowym funkcjonowaniem budynku i urządzeń;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11) koordynowanie działań w Urzędzie oraz prowadzenie spraw w zakresie komunikacji zewnętrznej, w tym realizowanie zadań służby prasowej Wojewódzkiego Konserwatora Zabytków;</w:t>
      </w:r>
    </w:p>
    <w:p w:rsidR="00393786" w:rsidRDefault="00393786" w:rsidP="0039378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>
        <w:rPr>
          <w:rFonts w:ascii="Times New Roman" w:hAnsi="Times New Roman" w:cs="Times New Roman"/>
          <w:sz w:val="24"/>
          <w:szCs w:val="24"/>
        </w:rPr>
        <w:tab/>
        <w:t>rozliczanie i weryfikacja danych wprowadzonych do kart drogowych;</w:t>
      </w:r>
    </w:p>
    <w:p w:rsidR="00393786" w:rsidRDefault="00393786" w:rsidP="00393786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13) sporządzanie okresowej karty zużycia paliwa, odrębnie dla każdego pojazdu;</w:t>
      </w:r>
    </w:p>
    <w:p w:rsidR="00393786" w:rsidRDefault="00393786" w:rsidP="00393786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prowadzenie dokumentacji dotyczącej posiadania uprawnień do kierowania pojazdami                i rejestr wydanych upoważnień;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15)</w:t>
      </w:r>
      <w:r>
        <w:tab/>
        <w:t>administrowanie nieruchomościami będącymi w trwałym zarządzie Urzędu,                                         w tym gromadzenie i aktualizacja dokumentów regulujących stan prawny nieruchomości Urzędu.</w:t>
      </w:r>
    </w:p>
    <w:p w:rsidR="00393786" w:rsidRDefault="00393786" w:rsidP="00393786">
      <w:pPr>
        <w:spacing w:after="0" w:line="240" w:lineRule="auto"/>
        <w:ind w:left="426" w:right="57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4. Do zadań Stanowisk </w:t>
      </w:r>
      <w:r>
        <w:rPr>
          <w:rFonts w:ascii="Times New Roman" w:hAnsi="Times New Roman" w:cs="Times New Roman"/>
          <w:sz w:val="24"/>
          <w:szCs w:val="24"/>
        </w:rPr>
        <w:t>Organizacyjno-Administracyjnych i ds. Obsługi Sekretariatu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  </w:t>
      </w:r>
      <w:r>
        <w:tab/>
        <w:t>obsługa sekretariatu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 </w:t>
      </w:r>
      <w:r>
        <w:tab/>
        <w:t xml:space="preserve">prowadzenie spraw związanych z zamawianie ogłoszeń prasowych, wizytówek,    </w:t>
      </w:r>
      <w:proofErr w:type="spellStart"/>
      <w:r>
        <w:t>grawertonów</w:t>
      </w:r>
      <w:proofErr w:type="spellEnd"/>
      <w:r>
        <w:t xml:space="preserve"> oraz usług introligatorskich;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3)    prowadzenie obsługi administracyjnej Wojewódzkiej Rady Ochrony Zabytków;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4)    obsługa kancelaryjna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5)</w:t>
      </w:r>
      <w:r>
        <w:tab/>
        <w:t>prowadzenie spraw związanych z wyjazdami służbowymi Wojewódzkiego  Konserwatora Zabytków;</w:t>
      </w:r>
    </w:p>
    <w:p w:rsidR="00393786" w:rsidRDefault="00393786" w:rsidP="00393786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koordynowanie i podejmowanie działań związanych z zapewnieniem kompleksowej obsługi klienta w Urzędzie;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zamawianie i ewidencjonowanie oraz wycofywanie zużytych pieczęci</w:t>
      </w:r>
      <w:r>
        <w:br/>
        <w:t>oraz pieczęci urzędowych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8) </w:t>
      </w:r>
      <w:r>
        <w:tab/>
        <w:t>prowadzenie spraw związanych z utrzymaniem należytej sprawności sprzętu biurowego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   gospodarowanie flagami, </w:t>
      </w:r>
      <w:proofErr w:type="spellStart"/>
      <w:r>
        <w:t>miniflagami</w:t>
      </w:r>
      <w:proofErr w:type="spellEnd"/>
      <w:r>
        <w:t xml:space="preserve"> i proporczykami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  prowadzenie samochodu służbowego;</w:t>
      </w:r>
    </w:p>
    <w:p w:rsidR="00393786" w:rsidRDefault="00393786" w:rsidP="003937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>
        <w:rPr>
          <w:rFonts w:ascii="Times New Roman" w:hAnsi="Times New Roman" w:cs="Times New Roman"/>
          <w:sz w:val="24"/>
          <w:szCs w:val="24"/>
        </w:rPr>
        <w:tab/>
        <w:t>wystawianie ponumerowanych chronologicznie kart drogowych i prowadzenie      bieżącej ich ewidencji, oddzielnie na każdy pojazd;</w:t>
      </w:r>
    </w:p>
    <w:p w:rsidR="00393786" w:rsidRDefault="00393786" w:rsidP="00393786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>
        <w:rPr>
          <w:rFonts w:ascii="Times New Roman" w:hAnsi="Times New Roman" w:cs="Times New Roman"/>
          <w:sz w:val="24"/>
          <w:szCs w:val="24"/>
        </w:rPr>
        <w:tab/>
        <w:t>zapewnienie organizacyjnej i technicznej obsługi narad i odpraw służbowych organizowanych przez Wojewódzkiego Konserwatora Zabytków;</w:t>
      </w:r>
    </w:p>
    <w:p w:rsidR="00393786" w:rsidRDefault="00393786" w:rsidP="00393786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/>
        <w:ind w:left="426" w:hanging="426"/>
        <w:jc w:val="both"/>
      </w:pPr>
      <w:r>
        <w:t>13)</w:t>
      </w:r>
      <w:r>
        <w:tab/>
        <w:t>prowadzenie spraw związanych ze zleceniem usług w zakresie zabezpieczenia fizycznego ochrony obiektów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14)</w:t>
      </w:r>
      <w:r>
        <w:tab/>
        <w:t>prowadzenie rezerwacji sal oraz spraw związanych z obsługą narad i spotkań w 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15)</w:t>
      </w:r>
      <w:r>
        <w:tab/>
        <w:t>prowadzenie spraw związanych z utrzymaniem właściwego stanu technicznego obiektów i lokali Urzędu.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 zadań Stanowiska ds. Kadr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lastRenderedPageBreak/>
        <w:t>1)</w:t>
      </w:r>
      <w:r>
        <w:tab/>
        <w:t xml:space="preserve">prowadzenie spraw związanych z zapewnieniem zgodności postępowania </w:t>
      </w:r>
      <w:r>
        <w:br/>
        <w:t>z obowiązującymi przepisami prawa w sprawach osobowych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2)   prowadzenie spraw związanych z: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a)</w:t>
      </w:r>
      <w:r>
        <w:tab/>
        <w:t>naborem kandydatów do pracy w Urzędzie,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b)</w:t>
      </w:r>
      <w:r>
        <w:tab/>
        <w:t>nawiązywaniem, zmianą, rozwiązywaniem lub wygaśnięciem stosunku pracy z pracownikami Urzędu,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851" w:hanging="425"/>
        <w:jc w:val="both"/>
      </w:pPr>
      <w:r>
        <w:t>c)</w:t>
      </w:r>
      <w:r>
        <w:tab/>
        <w:t>gromadzeniem dokumentacji związanej z przeprowadzonymi ocenami członków korpusu służby cywilnej oraz opisów stanowisk pracy,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851" w:hanging="425"/>
        <w:jc w:val="both"/>
      </w:pPr>
      <w:r>
        <w:t>d)</w:t>
      </w:r>
      <w:r>
        <w:tab/>
        <w:t>obsługą zespołu powołanego do przeprowadzania wartościowania stanowisk pracy w służbie cywilnej;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wspieranie, zarówno pracowników odchodzących z Urzędu, jak i kierujących komórkami organizacyjnymi, z których odchodzą pracownicy, poprzez udzielanie informacji                       i wyjaśnień dotyczących obowiązujących w tym zakresie przepisów prawa pracy, a w szczególności o przysługujących pracownikom uprawnieniach z tytułu rozwiązania stosunku pracy;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4) </w:t>
      </w:r>
      <w:r>
        <w:tab/>
        <w:t>prowadzenie dokumentacji personalnej pracowników Urzędu, w tym akt osobowych, ewidencji pracowników, oraz wystawianie dokumentów związanych                                         z pozostawaniem w stosunku pracy;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5) </w:t>
      </w:r>
      <w:r>
        <w:tab/>
        <w:t xml:space="preserve">prowadzenie spraw związanych z ustalaniem wynagrodzenia pracowników Urzędu, </w:t>
      </w:r>
      <w:r>
        <w:br/>
        <w:t>ich prawa do nagrody jubileuszowej, dodatku za wieloletnią pracę w służbie cywilnej, dodatku służby cywilnej, dodatkowego wynagrodzenia rocznego, jednorazowej odprawy w związku z przejściem na rentę z tytułu niezdolności do pracy lub emeryturę oraz innych świadczeń wynikających ze stosunku pracy;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6) </w:t>
      </w:r>
      <w:r>
        <w:tab/>
        <w:t>wykonywanie zadań związanych z kierowaniem pracowników Urzędu na okresowe badania profilaktyczne;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</w:t>
      </w:r>
      <w:r>
        <w:tab/>
        <w:t>załatwianie spraw związanych z nagradzaniem i wyróżnianiem pracowników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8) </w:t>
      </w:r>
      <w:r>
        <w:tab/>
        <w:t>obsługa organizacyjno-techniczna komisji dyscyplinarnej;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załatwianie spraw związanych z przejściem na rentę z tytułu niezdolności do pracy lub emeryturę;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10) </w:t>
      </w:r>
      <w:r>
        <w:tab/>
        <w:t>prowadzenie spraw związanych ze służbą przygotowawczą odbywaną przez pracowników służby cywilnej;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11) </w:t>
      </w:r>
      <w:r>
        <w:tab/>
        <w:t>prowadzenie spraw związanych z uzyskaniem mianowania w służbie cywilnej;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12) prowadzenie spraw związanych ze szkoleniem i rozwojem zawodowym pracowników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13)</w:t>
      </w:r>
      <w:r>
        <w:tab/>
        <w:t>sporządzanie i przygotowywanie danych do sporządzenia sprawozdań dotyczących zatrudnienia, wynagrodzeń i czasu pracy pracowników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14)</w:t>
      </w:r>
      <w:r>
        <w:tab/>
        <w:t>nadzór i koordynacja zadań związanych z przestrzeganiem czasu pracy w Urzędzie, wykorzystywaniem urlopów oraz przestrzeganiem postanowień Regulaminu pracy               w części dotyczącej porządku i dyscypliny pracy;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15)</w:t>
      </w:r>
      <w:r>
        <w:tab/>
        <w:t>prowadzenie spraw związanych z realizacją polityki w zakresie zatrudnienia oraz  poziomu i dynamiki płac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16)</w:t>
      </w:r>
      <w:r>
        <w:tab/>
        <w:t>załatwianie spraw dotyczących zawodowych praktyk studenckich i uczniowskich, a także związanych z odbywaniem stażu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17) </w:t>
      </w:r>
      <w:r>
        <w:tab/>
        <w:t>współpraca z powiatowymi urzędami pracy w ramach form aktywizacji bezrobotnych;</w:t>
      </w:r>
    </w:p>
    <w:p w:rsidR="00393786" w:rsidRDefault="00393786" w:rsidP="00393786">
      <w:pPr>
        <w:pStyle w:val="NormalnyWeb"/>
        <w:tabs>
          <w:tab w:val="left" w:pos="180"/>
          <w:tab w:val="left" w:pos="284"/>
        </w:tabs>
        <w:spacing w:before="0" w:beforeAutospacing="0" w:after="0" w:afterAutospacing="0"/>
        <w:ind w:left="426" w:hanging="426"/>
        <w:jc w:val="both"/>
      </w:pPr>
      <w:r>
        <w:t xml:space="preserve">18) </w:t>
      </w:r>
      <w:r w:rsidR="003F705F">
        <w:tab/>
        <w:t>przygotowywanie sprawozdań GUS;</w:t>
      </w:r>
    </w:p>
    <w:p w:rsidR="003F705F" w:rsidRPr="003F705F" w:rsidRDefault="003F705F" w:rsidP="003F705F">
      <w:pPr>
        <w:shd w:val="clear" w:color="auto" w:fill="FFFFFF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05F">
        <w:rPr>
          <w:rFonts w:ascii="Times New Roman" w:hAnsi="Times New Roman" w:cs="Times New Roman"/>
          <w:sz w:val="24"/>
          <w:szCs w:val="24"/>
        </w:rPr>
        <w:t xml:space="preserve">19) </w:t>
      </w:r>
      <w:r w:rsidRPr="003F705F">
        <w:rPr>
          <w:rFonts w:ascii="Times New Roman" w:eastAsia="Times New Roman" w:hAnsi="Times New Roman" w:cs="Times New Roman"/>
          <w:color w:val="000000"/>
          <w:sz w:val="24"/>
          <w:szCs w:val="24"/>
        </w:rPr>
        <w:t>przygotowywanie, w oparciu o propozycje Kierowników Wydziałów, projektów upoważnień dla pracowników Urzędu do załatwiania spraw w imieniu Wojewódzkiego Konserwatora Zabytków, a także projektów pełnomocnictw Wojewódzkiego Konserwatora Zabytków oraz prowadzenie rejestru i zbioru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 upoważnień i pełnomocnictw.</w:t>
      </w:r>
    </w:p>
    <w:p w:rsidR="003F705F" w:rsidRDefault="003F705F" w:rsidP="00393786">
      <w:pPr>
        <w:pStyle w:val="NormalnyWeb"/>
        <w:tabs>
          <w:tab w:val="left" w:pos="180"/>
          <w:tab w:val="left" w:pos="284"/>
        </w:tabs>
        <w:spacing w:before="0" w:beforeAutospacing="0" w:after="0" w:afterAutospacing="0"/>
        <w:ind w:left="426" w:hanging="426"/>
        <w:jc w:val="both"/>
      </w:pP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</w:pPr>
      <w:r>
        <w:t>6. Do zadań Stanowiska Radcy Prawnego należy w szczególności:</w:t>
      </w:r>
    </w:p>
    <w:p w:rsidR="00393786" w:rsidRDefault="00393786" w:rsidP="00393786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monitorowanie zmian w przepisach prawnych dotyczących </w:t>
      </w:r>
      <w:proofErr w:type="spellStart"/>
      <w:r>
        <w:t>zabytków</w:t>
      </w:r>
      <w:proofErr w:type="spellEnd"/>
      <w:r>
        <w:t xml:space="preserve"> oraz funkcjonowania Urzędu;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  <w:t>opracowywanie projektów zarządzeń wewnętrznych i regulaminów;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  <w:t>zastępstwo prawne i procesowe;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opiniowanie pod względem formalno-prawnym i parafowanie decyzji, postanowień, umów, zezwoleń i zaświadczeń;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ab/>
        <w:t>przygotowywanie projektów umów o udzielenie dotacji, przygotowywanie projektów aktów prawnych wydawanych przez Wojewódzkiego Konserwatora Zabytków                        w zakresie trybu udzielania i rozliczania dotacji;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6) </w:t>
      </w:r>
      <w:r>
        <w:rPr>
          <w:rFonts w:ascii="Times New Roman" w:hAnsi="Times New Roman" w:cs="Times New Roman"/>
          <w:sz w:val="24"/>
        </w:rPr>
        <w:tab/>
        <w:t>prowadzenie rejestru aktów prawnych Wojewódzkiego Konserwatora Zabytków;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reprezentowanie Wojewódzkiego Konserwatora Zbytków przed sądami powszechnymi, administracyjnymi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 innymi organami;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8) </w:t>
      </w:r>
      <w:r>
        <w:tab/>
        <w:t>koordynowanie działań i prowadzenie spraw związanych z funkcjonowaniem systemu kontroli zarządczej w Urzędzie, w tym: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a)</w:t>
      </w:r>
      <w:r>
        <w:tab/>
        <w:t>gromadzenie złożonych przez Kierowników Wydziałów kwestionariuszy samooceny systemu kontroli zarządczej oraz cząstkowych „Arkuszy identyfikacji i oceny ryzyka”,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b)</w:t>
      </w:r>
      <w:r>
        <w:tab/>
        <w:t>opracowywanie projektu oświadczenia o stanie kontroli zarządczej w Urzędzie                za rok poprzedni,</w:t>
      </w:r>
    </w:p>
    <w:p w:rsidR="00393786" w:rsidRDefault="00393786" w:rsidP="00393786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/>
        <w:ind w:left="851" w:hanging="425"/>
        <w:jc w:val="both"/>
      </w:pPr>
      <w:r>
        <w:t>c)</w:t>
      </w:r>
      <w:r>
        <w:tab/>
        <w:t>sporządzanie projektu rocznego „Arkusza identyfikacji i oceny ryzyka”;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koordynowanie działań w zakresie prowadzenia kontroli wewnętrznych, w tym                                    w Delegaturach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 prowadzenie spraw związanych z gromadzeniem i dokonywaniem analizy oświadczeń                   o stanie majątkowym pracowników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11) prowadzenie rejestru  skarg i wniosków, koordynowanie spraw dotyczących skarg                                i wniosków, a także prowadzenie rejestru interwencji posłów i senatorów wpływających do Wojewódzkiego Konserwatora Zabytków oraz koordynowanie terminowego ich załatwiania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12)</w:t>
      </w:r>
      <w:r>
        <w:tab/>
        <w:t>realizacja zadań wynikających z ustawy z dnia 6 września 2001 r. o dostępie do informacji publicznej.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993" w:hanging="284"/>
        <w:jc w:val="both"/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 zadań Stanowiska Informatyka 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>opracowywanie planów w zakresie informatyzacji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określanie potrzeb finansowych na cele informatyzacji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koordynowanie, a także wykonywanie zadań związanych z informatyzacją Urzędu,                       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a)</w:t>
      </w:r>
      <w:r>
        <w:tab/>
        <w:t>monitorowanie stanu informatyzacji Urzędu, głównie pod kątem wymagań określonych w tym zakresie w przepisach prawa,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b)</w:t>
      </w:r>
      <w:r>
        <w:tab/>
        <w:t>określanie niezbędnych działań mających na celu doskonalenie funkcjonowania Urzędu w sferze informatyzacji,</w:t>
      </w:r>
    </w:p>
    <w:p w:rsidR="00393786" w:rsidRDefault="00393786" w:rsidP="00393786">
      <w:pPr>
        <w:pStyle w:val="NormalnyWeb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left="851" w:hanging="425"/>
        <w:jc w:val="both"/>
      </w:pPr>
      <w:r>
        <w:t>c)</w:t>
      </w:r>
      <w:r>
        <w:tab/>
        <w:t>wdrażanie rozwiązań informatycznych,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d)</w:t>
      </w:r>
      <w:r>
        <w:tab/>
        <w:t>zlecanie właściwym podmiotom prac w zakresie opracowania i wdrożenia w Urzędzie wymaganych rozwiązań informatycznych;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4) </w:t>
      </w:r>
      <w:r>
        <w:tab/>
        <w:t>sprawowanie nadzoru technologicznego w zakresie: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a)</w:t>
      </w:r>
      <w:r>
        <w:tab/>
        <w:t>wykorzystywanych w Urzędzie systemów informatycznych i sieci teleinformatycznych, w tym serwis i administrowanie sieciami,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lastRenderedPageBreak/>
        <w:t>b)</w:t>
      </w:r>
      <w:r>
        <w:tab/>
        <w:t>wykorzystywanego w Urzędzie sprzętu informatycznego, w tym jego serwis</w:t>
      </w:r>
      <w:r>
        <w:br/>
        <w:t xml:space="preserve"> i konserwacja;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5) </w:t>
      </w:r>
      <w:r>
        <w:tab/>
        <w:t xml:space="preserve">wykonywanie zadań związanych z zapewnieniem ochrony danych przetwarzanych </w:t>
      </w:r>
      <w:r>
        <w:br/>
        <w:t>w administrowanych systemach oraz aplikacjach;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6)</w:t>
      </w:r>
      <w:r>
        <w:tab/>
        <w:t>wykonywanie zadań związanych z tworzeniem kopii zapasowych danych przechowywanych w bazach danych i plikach aplikacji komputerowych;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7)  </w:t>
      </w:r>
      <w:r>
        <w:tab/>
        <w:t>prowadzenie szkoleń instruktażowych w Urzędzie;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8)</w:t>
      </w:r>
      <w:r>
        <w:tab/>
        <w:t>prowadzenie spraw związanych z utrzymaniem sprawności łączności telekomunikacyjnej przewodowej i bezprzewodowej, w tym rozliczanie usług telekomunikacyjnych oraz gromadzenie i aktualizacja dokumentacji związanej z łącznością;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9) </w:t>
      </w:r>
      <w:r>
        <w:tab/>
        <w:t>wykonywanie zadań związanych z zapewnieniem bezpieczeństwa  teleinformatycznego, w tym również bezpieczeństwa cyberprzestrzeni;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10)</w:t>
      </w:r>
      <w:r>
        <w:tab/>
        <w:t>współdziałanie z organami rządowej administracji zespolonej w zakresie bezpieczeństwa cyberprzestrzeni;</w:t>
      </w:r>
      <w:r>
        <w:tab/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11) przeprowadzanie okresowych testów związanych z zapewnieniem ciągłości  działania kluczowej infrastruktury informatycznej i elektrycznej Urzędu;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>12)</w:t>
      </w:r>
      <w:r>
        <w:tab/>
        <w:t>wykonywanie zadań Administratora Systemu Informatycznego, wynikających z przepisów o ochronie danych osobowych;</w:t>
      </w:r>
    </w:p>
    <w:p w:rsidR="00393786" w:rsidRDefault="00393786" w:rsidP="00393786">
      <w:pPr>
        <w:widowControl w:val="0"/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koordynowanie działań i prowadzenie spraw związanych z funkcjonowaniem w Urzędzie Systemu Zarządzania Bezpieczeństwem Informacji (SZBI) zgodnego z obowiązującymi przepisami prawa;</w:t>
      </w:r>
    </w:p>
    <w:p w:rsidR="00393786" w:rsidRDefault="00393786" w:rsidP="00393786">
      <w:pPr>
        <w:widowControl w:val="0"/>
        <w:suppressAutoHyphens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inicjowanie i nadzór nad wdrażaniem działań mających na celu doskonalenie SZBI;</w:t>
      </w:r>
    </w:p>
    <w:p w:rsidR="00393786" w:rsidRDefault="00393786" w:rsidP="0039378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prowadzenie spraw związanych z:</w:t>
      </w:r>
    </w:p>
    <w:p w:rsidR="00393786" w:rsidRDefault="00393786" w:rsidP="00393786">
      <w:pPr>
        <w:widowControl w:val="0"/>
        <w:suppressAutoHyphens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procesem zarządzania ryzyka w zakresie bezpieczeństwa informacji przetwarzanych   w Urzędzie,</w:t>
      </w:r>
    </w:p>
    <w:p w:rsidR="00393786" w:rsidRDefault="00393786" w:rsidP="00393786">
      <w:pPr>
        <w:widowControl w:val="0"/>
        <w:suppressAutoHyphens/>
        <w:autoSpaceDN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zapewnieniem prawidłowej eksploatacji i funkcjonowania systemów teleinformatycznych w Urzędzie.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ab/>
      </w:r>
      <w:r>
        <w:tab/>
      </w:r>
    </w:p>
    <w:p w:rsidR="003F705F" w:rsidRPr="003F705F" w:rsidRDefault="00393786" w:rsidP="003F705F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hAnsi="Times New Roman" w:cs="Times New Roman"/>
          <w:sz w:val="24"/>
          <w:szCs w:val="24"/>
        </w:rPr>
        <w:t xml:space="preserve">8. </w:t>
      </w:r>
      <w:bookmarkStart w:id="0" w:name="_Toc439926117"/>
      <w:r w:rsidR="003F705F" w:rsidRPr="003F705F">
        <w:rPr>
          <w:rFonts w:ascii="Times New Roman" w:eastAsia="Times New Roman" w:hAnsi="Times New Roman" w:cs="Times New Roman"/>
          <w:sz w:val="24"/>
          <w:szCs w:val="24"/>
        </w:rPr>
        <w:t>Do zadań Stanowiska ds. Transportu należy w szczególności: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utrzymanie należytego stanu technicznego oraz ewidencyjno-dokumentacyjnego posiadanych pojazdów oraz maszyn i urządzeń transportowych;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prowadzenie dokumentacji wykorzystywania, eksploatacji, utrzymania i napraw pojazdów;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prowadzenie ewidencji pojazdów;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prowadzenie spraw ubezpieczenia pojazdów;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załatwianie spraw związanych z likwidacją szkód w pojazdach zgodnie z zawartą umową ubezpieczenia;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niezwłoczne informowanie Wojewódzkiego Konserwatora Zabytków o zaistniałej szkodzie w pojeździe;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zapewnianie przeprowadzania obowiązkowych badań technicznych, napraw bieżących i okresowej obsługi technicznej oraz prowadzenie bieżącej ewidencji                 w tym zakresie;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zapewnianie garażowania/miejsc parkingowych;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przeprowadzanie okresowych przeglądów technicznych zgodnie z  wymaganiami określonymi przez producenta pojazdu;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zapewnianie zakupu paliwa, olejów silnikowych i innych płynów eksploatacyjnych, w tym podstawowych kosmetyków samochodowych;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wnioskowanie o ustalenie/zmianę normy zużycia paliwa;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 xml:space="preserve">zapewnianie zakupu i wymiany opon zimowych/letnich; 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13)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 xml:space="preserve">zapewnianie usług myjni i czyszczenia wewnętrznego pojazdów; 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lastRenderedPageBreak/>
        <w:t>14)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 xml:space="preserve">wnioskowanie do Wojewódzkiego Konserwatora Zabytków o podjęcie działań prewencyjnych w przypadku występowania powtarzalnych szkód związanych                                      z użytkowaniem pojazdów; 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dokonywanie bieżących przeglądów upoważnień do prowadzenia pojazdów;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16)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załatwianie spraw związanych z wycofywaniem pojazdów z eksploatacji i ich zbyciem;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koordynowanie i sprawowanie nadzoru nad pracą kierowców w Urzędzie                              i w Delegaturach;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18)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 xml:space="preserve">obsługa </w:t>
      </w:r>
      <w:proofErr w:type="spellStart"/>
      <w:r w:rsidRPr="003F705F">
        <w:rPr>
          <w:rFonts w:ascii="Times New Roman" w:eastAsia="Times New Roman" w:hAnsi="Times New Roman" w:cs="Times New Roman"/>
          <w:sz w:val="24"/>
          <w:szCs w:val="24"/>
        </w:rPr>
        <w:t>drona</w:t>
      </w:r>
      <w:proofErr w:type="spellEnd"/>
      <w:r w:rsidRPr="003F70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prowadzenie spraw związanych z zabezpieczeniem potrzeb transportowych Urzędu;</w:t>
      </w:r>
    </w:p>
    <w:p w:rsidR="003F705F" w:rsidRPr="003F705F" w:rsidRDefault="003F705F" w:rsidP="003F705F">
      <w:pPr>
        <w:shd w:val="clear" w:color="auto" w:fill="FFFFFF"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05F">
        <w:rPr>
          <w:rFonts w:ascii="Times New Roman" w:eastAsia="Times New Roman" w:hAnsi="Times New Roman" w:cs="Times New Roman"/>
          <w:sz w:val="24"/>
          <w:szCs w:val="24"/>
        </w:rPr>
        <w:t>20)</w:t>
      </w:r>
      <w:r w:rsidRPr="003F705F">
        <w:rPr>
          <w:rFonts w:ascii="Times New Roman" w:eastAsia="Times New Roman" w:hAnsi="Times New Roman" w:cs="Times New Roman"/>
          <w:sz w:val="24"/>
          <w:szCs w:val="24"/>
        </w:rPr>
        <w:tab/>
        <w:t>prowadzenie spraw w zakresie korzystania z samochodów służbowych                                i prywatnych do celów służbowych.”,</w:t>
      </w:r>
    </w:p>
    <w:p w:rsidR="00393786" w:rsidRDefault="00393786" w:rsidP="003F705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Do zadań Stanowiska Sprzątaczki należy w szczególności: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>prowadzenie spraw związanych z zapewnieniem zachowania porządku i czystości                               w pomieszczeniach Urzędu w tym m.in.: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a) </w:t>
      </w:r>
      <w:r>
        <w:tab/>
        <w:t>odkurzanie pomieszczeń, wycieranie listewek przypodłogowych,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b) </w:t>
      </w:r>
      <w:r>
        <w:tab/>
        <w:t>czyszczenie mebli biurowych (biurek, szaf, stołów, krzeseł, foteli),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c)</w:t>
      </w:r>
      <w:r>
        <w:tab/>
        <w:t>wycieranie z kurzu zewnętrznych części sprzętu takiego, jak: komputery,   kserokopiarki, drukarki, telefony oraz kontaktów elektrycznych,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d) </w:t>
      </w:r>
      <w:r>
        <w:tab/>
        <w:t>mycie okien i parapetów okiennych,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e) </w:t>
      </w:r>
      <w:r>
        <w:tab/>
        <w:t xml:space="preserve">czyszczenie obrazów,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f) </w:t>
      </w:r>
      <w:r>
        <w:tab/>
      </w:r>
      <w:r w:rsidR="003F705F" w:rsidRPr="005D0CF4">
        <w:t>mycie korytarzy, schodów, toalet, kafelek w toal</w:t>
      </w:r>
      <w:r w:rsidR="003F705F">
        <w:t xml:space="preserve">etach, umywalek, pojemników na </w:t>
      </w:r>
      <w:r w:rsidR="003F705F" w:rsidRPr="005D0CF4">
        <w:t xml:space="preserve">ręczniki i mydło, koszy </w:t>
      </w:r>
      <w:r w:rsidR="003F705F">
        <w:t>na śmieci, drzwi do pomieszczeń oraz drzwi wejściowych,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>g)</w:t>
      </w:r>
      <w:r>
        <w:tab/>
        <w:t>sprzątanie podwórka oraz usuwanie liści w okresie jesiennym,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851" w:hanging="425"/>
        <w:jc w:val="both"/>
      </w:pPr>
      <w:r>
        <w:t xml:space="preserve">h) </w:t>
      </w:r>
      <w:r>
        <w:tab/>
        <w:t>zamiatanie chodnika;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 xml:space="preserve">2) </w:t>
      </w:r>
      <w:r>
        <w:tab/>
        <w:t>właściwe i oszczędne używanie powierzonego sprzętu i środków potrzebnych do utrzymania czystości;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>3)</w:t>
      </w:r>
      <w:r>
        <w:tab/>
        <w:t>zgłaszanie przełożonemu zauważonych awarii, uszkodzeń w urządzeniach                                                  i pomieszczeniach;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 xml:space="preserve">4) </w:t>
      </w:r>
      <w:r>
        <w:tab/>
        <w:t>współpraca z użytkownikami pomieszczeń poprzez natychmiastowe reagowanie na bieżące potrzeby przez nich zgłaszane.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709" w:hanging="425"/>
        <w:jc w:val="both"/>
        <w:rPr>
          <w:rStyle w:val="Pogrubienie"/>
          <w:b w:val="0"/>
          <w:bCs w:val="0"/>
        </w:rPr>
      </w:pPr>
    </w:p>
    <w:p w:rsidR="00393786" w:rsidRDefault="00393786" w:rsidP="00393786">
      <w:pPr>
        <w:pStyle w:val="Rozdzia"/>
        <w:rPr>
          <w:rStyle w:val="Pogrubienie"/>
          <w:b/>
        </w:rPr>
      </w:pPr>
      <w:r>
        <w:rPr>
          <w:rStyle w:val="Pogrubienie"/>
        </w:rPr>
        <w:t>ROZDZIAŁ V</w:t>
      </w:r>
      <w:r>
        <w:br/>
      </w:r>
      <w:r>
        <w:rPr>
          <w:rStyle w:val="Pogrubienie"/>
        </w:rPr>
        <w:t xml:space="preserve">Podstawowe zasady planowania pracy w Urzędzie </w:t>
      </w:r>
      <w:bookmarkEnd w:id="0"/>
    </w:p>
    <w:p w:rsidR="00393786" w:rsidRDefault="00393786" w:rsidP="00393786">
      <w:pPr>
        <w:pStyle w:val="Rozdzia"/>
      </w:pPr>
    </w:p>
    <w:p w:rsidR="00393786" w:rsidRDefault="00393786" w:rsidP="00393786">
      <w:pPr>
        <w:pStyle w:val="paragraf"/>
      </w:pPr>
      <w:bookmarkStart w:id="1" w:name="_Toc439926118"/>
      <w:r>
        <w:rPr>
          <w:rStyle w:val="Pogrubienie"/>
        </w:rPr>
        <w:t xml:space="preserve">§  26. </w:t>
      </w:r>
      <w:r>
        <w:t>1. Podstawowymi dokumentami w zakresie planowania pracy w Urzędzie są:</w:t>
      </w:r>
      <w:bookmarkEnd w:id="1"/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1) </w:t>
      </w:r>
      <w:r>
        <w:tab/>
        <w:t xml:space="preserve">układ zadaniowy planu wydatków zwany dalej „budżetem zadaniowym”, który opracowuje Wydział ds. Budżetu i Finansów; 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2) </w:t>
      </w:r>
      <w:r>
        <w:tab/>
        <w:t>roczny plan zewnętrznej działalności kontrolnej Urzędu, który opracowuje Wydział Inspekcji Zabytków Ruchomych i Nieruchomych;</w:t>
      </w: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left="426" w:hanging="426"/>
        <w:jc w:val="both"/>
      </w:pPr>
      <w:r>
        <w:t xml:space="preserve">3) </w:t>
      </w:r>
      <w:r>
        <w:tab/>
        <w:t>roczny plan kontroli wewnętrznych Urzędu,  który opracowuje stanowisko Radcy Prawnego.</w:t>
      </w:r>
    </w:p>
    <w:p w:rsidR="00393786" w:rsidRDefault="00393786" w:rsidP="00393786">
      <w:pPr>
        <w:pStyle w:val="NormalnyWeb"/>
        <w:shd w:val="clear" w:color="auto" w:fill="FFFFFF"/>
        <w:spacing w:before="120" w:beforeAutospacing="0" w:after="0" w:afterAutospacing="0"/>
        <w:ind w:firstLine="426"/>
        <w:jc w:val="both"/>
      </w:pPr>
      <w:r>
        <w:t>2. Plan kontroli zewnętrznej i wewnętrznej Urzędu przedstawiany jest Wojewódzkiemu Konserwatorowi Zabytków, w terminie do 31 stycznia każdego roku.</w:t>
      </w:r>
    </w:p>
    <w:p w:rsidR="00393786" w:rsidRDefault="00393786" w:rsidP="00393786">
      <w:pPr>
        <w:pStyle w:val="NormalnyWeb"/>
        <w:shd w:val="clear" w:color="auto" w:fill="FFFFFF"/>
        <w:spacing w:before="120" w:beforeAutospacing="0" w:after="0" w:afterAutospacing="0"/>
        <w:ind w:left="284" w:hanging="284"/>
        <w:jc w:val="both"/>
        <w:rPr>
          <w:rStyle w:val="Uwydatnienie"/>
          <w:i w:val="0"/>
          <w:iCs w:val="0"/>
        </w:rPr>
      </w:pPr>
    </w:p>
    <w:p w:rsidR="00393786" w:rsidRDefault="00393786" w:rsidP="00393786">
      <w:pPr>
        <w:pStyle w:val="NormalnyWeb"/>
        <w:shd w:val="clear" w:color="auto" w:fill="FFFFFF"/>
        <w:spacing w:before="120" w:beforeAutospacing="0" w:after="0" w:afterAutospacing="0"/>
        <w:ind w:left="284" w:hanging="284"/>
        <w:jc w:val="both"/>
        <w:rPr>
          <w:rStyle w:val="Uwydatnienie"/>
          <w:i w:val="0"/>
          <w:iCs w:val="0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 VI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 działalności kontrolnej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Style w:val="Domylnaczcionkaakapitu1"/>
        </w:rPr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§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27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. System kontroli obejmuje kontrolę wewnętrzną, której podlega wykonywanie zadań przez wydziały, samodzielne stanowiska pracy w Urzędzie i stanowiska pracy                                  w Delegaturach oraz zewnętrzną w zakresie wykonywania zadań powierzonych na podstawie zawartych porozumień oraz przestrzegania i stosowania przepisów dotyczących ochrony </w:t>
      </w:r>
      <w:proofErr w:type="spellStart"/>
      <w:r>
        <w:rPr>
          <w:rStyle w:val="Domylnaczcionkaakapitu1"/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i opieki nad zabytkami.</w:t>
      </w:r>
    </w:p>
    <w:p w:rsidR="00393786" w:rsidRDefault="00393786" w:rsidP="00393786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§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28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. 1. Kontrolę wewnętrzną w Urzędzie sprawuje:</w:t>
      </w:r>
    </w:p>
    <w:p w:rsidR="00393786" w:rsidRDefault="00393786" w:rsidP="00393786">
      <w:pPr>
        <w:widowControl w:val="0"/>
        <w:numPr>
          <w:ilvl w:val="0"/>
          <w:numId w:val="32"/>
        </w:numPr>
        <w:tabs>
          <w:tab w:val="num" w:pos="426"/>
        </w:tabs>
        <w:spacing w:after="0" w:line="240" w:lineRule="auto"/>
        <w:ind w:hanging="68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Wojewódzki Konserwator Zabytków w zakresie całokształtu działania Urzędu;</w:t>
      </w:r>
    </w:p>
    <w:p w:rsidR="00393786" w:rsidRDefault="00393786" w:rsidP="00393786">
      <w:pPr>
        <w:widowControl w:val="0"/>
        <w:numPr>
          <w:ilvl w:val="0"/>
          <w:numId w:val="3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Kierownicy Delegatur i Wydziałów  w stosunku do podległych pracowników zgodnie                  z posiadanym upoważnieniem;</w:t>
      </w:r>
    </w:p>
    <w:p w:rsidR="00393786" w:rsidRDefault="00393786" w:rsidP="00393786">
      <w:pPr>
        <w:widowControl w:val="0"/>
        <w:numPr>
          <w:ilvl w:val="0"/>
          <w:numId w:val="32"/>
        </w:numPr>
        <w:tabs>
          <w:tab w:val="num" w:pos="426"/>
        </w:tabs>
        <w:spacing w:after="0" w:line="240" w:lineRule="auto"/>
        <w:ind w:hanging="68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osoby upoważnione przez Wojewódzkiego Konserwatora Zabytków.</w:t>
      </w:r>
    </w:p>
    <w:p w:rsidR="00393786" w:rsidRDefault="00393786" w:rsidP="00393786">
      <w:pPr>
        <w:widowControl w:val="0"/>
        <w:spacing w:after="0" w:line="240" w:lineRule="auto"/>
        <w:ind w:left="34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2. Kontrola wewnętrzna ma na celu:</w:t>
      </w:r>
    </w:p>
    <w:p w:rsidR="00393786" w:rsidRDefault="00393786" w:rsidP="00393786">
      <w:pPr>
        <w:widowControl w:val="0"/>
        <w:numPr>
          <w:ilvl w:val="0"/>
          <w:numId w:val="34"/>
        </w:numPr>
        <w:tabs>
          <w:tab w:val="num" w:pos="426"/>
        </w:tabs>
        <w:spacing w:after="0" w:line="240" w:lineRule="auto"/>
        <w:ind w:hanging="68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zapobieganie niepożądanym lub nielegalnym działaniom;</w:t>
      </w:r>
    </w:p>
    <w:p w:rsidR="00393786" w:rsidRDefault="00393786" w:rsidP="00393786">
      <w:pPr>
        <w:widowControl w:val="0"/>
        <w:numPr>
          <w:ilvl w:val="0"/>
          <w:numId w:val="34"/>
        </w:numPr>
        <w:tabs>
          <w:tab w:val="num" w:pos="426"/>
        </w:tabs>
        <w:spacing w:after="0" w:line="240" w:lineRule="auto"/>
        <w:ind w:hanging="68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stwierdzenie czy czynności i zadania są wykonywane prawidłowo;</w:t>
      </w:r>
    </w:p>
    <w:p w:rsidR="00393786" w:rsidRDefault="00393786" w:rsidP="00393786">
      <w:pPr>
        <w:widowControl w:val="0"/>
        <w:numPr>
          <w:ilvl w:val="0"/>
          <w:numId w:val="34"/>
        </w:numPr>
        <w:tabs>
          <w:tab w:val="num" w:pos="426"/>
        </w:tabs>
        <w:spacing w:after="0" w:line="240" w:lineRule="auto"/>
        <w:ind w:hanging="680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stwierdzenie stanu faktycznego wytwarzanym dokumentów.</w:t>
      </w:r>
    </w:p>
    <w:p w:rsidR="00393786" w:rsidRDefault="00393786" w:rsidP="00393786">
      <w:pPr>
        <w:widowControl w:val="0"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widowControl w:val="0"/>
        <w:spacing w:after="0" w:line="240" w:lineRule="auto"/>
        <w:ind w:firstLine="426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§ 29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. 1.Szczegółowe zasady i tryb przeprowadzania kontroli przestrzegania i stosowania przepisów dotyczących ochrony </w:t>
      </w:r>
      <w:proofErr w:type="spellStart"/>
      <w:r>
        <w:rPr>
          <w:rStyle w:val="Domylnaczcionkaakapitu1"/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i opieki nad zabytkami określa                                rozdział 4 ustawy o ochronie </w:t>
      </w:r>
      <w:proofErr w:type="spellStart"/>
      <w:r>
        <w:rPr>
          <w:rStyle w:val="Domylnaczcionkaakapitu1"/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i opiece nad zabytkami.</w:t>
      </w:r>
    </w:p>
    <w:p w:rsidR="00393786" w:rsidRDefault="00393786" w:rsidP="00393786">
      <w:pPr>
        <w:widowControl w:val="0"/>
        <w:spacing w:after="0" w:line="240" w:lineRule="auto"/>
        <w:jc w:val="both"/>
        <w:textAlignment w:val="baseline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  <w:r>
        <w:rPr>
          <w:rStyle w:val="Domylnaczcionkaakapitu1"/>
          <w:rFonts w:ascii="Times New Roman" w:hAnsi="Times New Roman" w:cs="Times New Roman"/>
          <w:sz w:val="24"/>
          <w:szCs w:val="24"/>
        </w:rPr>
        <w:t>2.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ab/>
        <w:t xml:space="preserve">Wojewódzki Konserwator Zabytków sprawuje kontrolę nad prawidłowym wykonywaniem zadań z zakresu ochrony </w:t>
      </w:r>
      <w:proofErr w:type="spellStart"/>
      <w:r>
        <w:rPr>
          <w:rStyle w:val="Domylnaczcionkaakapitu1"/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i opieki nad zabytkami powierzonych, na podstawie porozumień, gminom, powiatom, związkom gmin i powiatów oraz kierownikom instytucji kultury.</w:t>
      </w:r>
    </w:p>
    <w:p w:rsidR="00393786" w:rsidRDefault="00393786" w:rsidP="00393786">
      <w:pPr>
        <w:spacing w:after="0" w:line="240" w:lineRule="auto"/>
        <w:jc w:val="both"/>
        <w:rPr>
          <w:rStyle w:val="Domylnaczcionkaakapitu1"/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§ 30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. 1</w:t>
      </w:r>
      <w:r>
        <w:rPr>
          <w:rFonts w:ascii="Times New Roman" w:hAnsi="Times New Roman" w:cs="Times New Roman"/>
          <w:sz w:val="24"/>
          <w:szCs w:val="24"/>
        </w:rPr>
        <w:t xml:space="preserve">. Plan kontroli przestrzegania i stosowania przepisów dotyczących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opieki nad zabytkami oraz kontroli prawidłowego wykonywania zadań z zakresu ochrony </w:t>
      </w:r>
      <w:proofErr w:type="spellStart"/>
      <w:r>
        <w:rPr>
          <w:rFonts w:ascii="Times New Roman" w:hAnsi="Times New Roman" w:cs="Times New Roman"/>
          <w:sz w:val="24"/>
          <w:szCs w:val="24"/>
        </w:rPr>
        <w:t>zabytków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opieki nad zabytkami powierzonych, na podstawie porozumień, gminom, powiatom, związkom gmin i powiatów oraz kierownikom instytucji kultury na dany rok ustalają Kierownicy Wydziałów, Kierownicy Delegatur oraz samodzielne stanowiska </w:t>
      </w:r>
      <w:r>
        <w:rPr>
          <w:rFonts w:ascii="Times New Roman" w:hAnsi="Times New Roman" w:cs="Times New Roman"/>
          <w:sz w:val="24"/>
          <w:szCs w:val="24"/>
        </w:rPr>
        <w:br/>
        <w:t xml:space="preserve">i przedkładają go Wojewódzkiemu Konserwatorowi Zabytków do 31 stycznia każdego roku kalendarzowego.  </w:t>
      </w: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Plan kontroli powinien określać temat i zakres, termin jej wykonania oraz wskazywać kontrolowaną osobę fizyczną lub jednostkę organizacyjną.</w:t>
      </w:r>
    </w:p>
    <w:p w:rsidR="00393786" w:rsidRDefault="00393786" w:rsidP="00393786">
      <w:pPr>
        <w:spacing w:after="0" w:line="240" w:lineRule="auto"/>
        <w:jc w:val="both"/>
        <w:rPr>
          <w:rStyle w:val="Domylnaczcionkaakapitu1"/>
          <w:b/>
        </w:rPr>
      </w:pPr>
    </w:p>
    <w:p w:rsidR="00393786" w:rsidRDefault="00393786" w:rsidP="00393786">
      <w:pPr>
        <w:spacing w:after="0" w:line="240" w:lineRule="auto"/>
        <w:ind w:firstLine="426"/>
        <w:jc w:val="both"/>
      </w:pP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>§ 31</w:t>
      </w:r>
      <w:r>
        <w:rPr>
          <w:rStyle w:val="Domylnaczcionkaakapitu1"/>
          <w:rFonts w:ascii="Times New Roman" w:hAnsi="Times New Roman" w:cs="Times New Roman"/>
          <w:bCs/>
          <w:sz w:val="24"/>
          <w:szCs w:val="24"/>
        </w:rPr>
        <w:t>.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 xml:space="preserve"> Kontrole wykonywane są na podstawie imiennych upoważnień wydanych przez Wojewódzkiego Konserwatora Zabytków, Zastępcę Wojewódzkiego Konserwatora Zabytków</w:t>
      </w:r>
      <w:r>
        <w:rPr>
          <w:rStyle w:val="Domylnaczcionkaakapitu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Domylnaczcionkaakapitu1"/>
          <w:rFonts w:ascii="Times New Roman" w:hAnsi="Times New Roman" w:cs="Times New Roman"/>
          <w:sz w:val="24"/>
          <w:szCs w:val="24"/>
        </w:rPr>
        <w:t>oraz Kierowników Delegatur.</w:t>
      </w:r>
    </w:p>
    <w:p w:rsidR="00393786" w:rsidRDefault="00393786" w:rsidP="00393786">
      <w:pPr>
        <w:shd w:val="clear" w:color="auto" w:fill="FFFFFF"/>
        <w:spacing w:after="0" w:line="240" w:lineRule="auto"/>
        <w:jc w:val="both"/>
        <w:rPr>
          <w:rStyle w:val="Uwydatnienie"/>
          <w:iCs w:val="0"/>
        </w:rPr>
      </w:pPr>
    </w:p>
    <w:p w:rsidR="00393786" w:rsidRDefault="00393786" w:rsidP="00393786">
      <w:pPr>
        <w:shd w:val="clear" w:color="auto" w:fill="FFFFFF"/>
        <w:spacing w:after="0" w:line="240" w:lineRule="auto"/>
        <w:jc w:val="both"/>
        <w:rPr>
          <w:rStyle w:val="Uwydatnienie"/>
          <w:iCs w:val="0"/>
        </w:rPr>
      </w:pP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VII </w:t>
      </w:r>
    </w:p>
    <w:p w:rsidR="00393786" w:rsidRDefault="00393786" w:rsidP="003937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Postanowienia końcowe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786" w:rsidRDefault="00393786" w:rsidP="00393786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</w:pPr>
      <w:r>
        <w:rPr>
          <w:b/>
        </w:rPr>
        <w:lastRenderedPageBreak/>
        <w:t>§</w:t>
      </w:r>
      <w:r>
        <w:rPr>
          <w:rStyle w:val="apple-converted-space"/>
          <w:rFonts w:eastAsia="SimSun"/>
        </w:rPr>
        <w:t> </w:t>
      </w:r>
      <w:r>
        <w:rPr>
          <w:rStyle w:val="apple-converted-space"/>
          <w:rFonts w:eastAsia="SimSun"/>
        </w:rPr>
        <w:tab/>
      </w:r>
      <w:r>
        <w:rPr>
          <w:b/>
        </w:rPr>
        <w:t>32</w:t>
      </w:r>
      <w:r>
        <w:t>. Prawa i obowiązki Wojewódzkiego Konserwatora Zbytków jako pracodawcy i pracowników Urzędu oraz organizację i porządek pracy określa Regulamin Pracy wprowadzony zarządzeniem wewnętrznym Wojewódzkiego Konserwatora Zbytków.</w:t>
      </w:r>
    </w:p>
    <w:p w:rsidR="00393786" w:rsidRDefault="00393786" w:rsidP="0039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Zasady i tryb wykonywania czynności kancelaryjnych oraz obieg dokumentów w Urzędzie reguluje rozporządzenie Prezesa Rady Ministrów </w:t>
      </w:r>
      <w:r>
        <w:rPr>
          <w:rFonts w:ascii="Times New Roman" w:eastAsia="Times New Roman" w:hAnsi="Times New Roman" w:cs="Times New Roman"/>
          <w:sz w:val="24"/>
          <w:szCs w:val="24"/>
        </w:rPr>
        <w:t>z dnia 18 stycznia 2011 r.               w sprawie instrukcji kancelaryjnej, jednolitych rzeczowych wykazów akt oraz instrukcji             w sprawie organizacji i zakresu działania archiwów zakładowych.</w:t>
      </w:r>
    </w:p>
    <w:p w:rsidR="00393786" w:rsidRDefault="00393786" w:rsidP="00393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786" w:rsidRDefault="00393786" w:rsidP="003937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. Zmiany Regulaminu następują w trybie i na zasadach określonych dla jego nadania.</w:t>
      </w: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786" w:rsidRDefault="00393786" w:rsidP="003937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3786" w:rsidRDefault="00393786" w:rsidP="00393786">
      <w:pPr>
        <w:jc w:val="both"/>
        <w:rPr>
          <w:rFonts w:ascii="Times New Roman" w:hAnsi="Times New Roman" w:cs="Times New Roman"/>
        </w:rPr>
      </w:pPr>
    </w:p>
    <w:p w:rsidR="00393786" w:rsidRDefault="00393786" w:rsidP="00393786">
      <w:pPr>
        <w:jc w:val="both"/>
        <w:rPr>
          <w:rFonts w:ascii="Times New Roman" w:hAnsi="Times New Roman" w:cs="Times New Roman"/>
        </w:rPr>
      </w:pPr>
    </w:p>
    <w:p w:rsidR="004C6D06" w:rsidRDefault="004C6D06"/>
    <w:sectPr w:rsidR="004C6D06" w:rsidSect="004C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5DE"/>
    <w:multiLevelType w:val="hybridMultilevel"/>
    <w:tmpl w:val="F3A6D9E2"/>
    <w:lvl w:ilvl="0" w:tplc="0374C250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D29FD"/>
    <w:multiLevelType w:val="hybridMultilevel"/>
    <w:tmpl w:val="AAC011C8"/>
    <w:lvl w:ilvl="0" w:tplc="15104384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94347"/>
    <w:multiLevelType w:val="hybridMultilevel"/>
    <w:tmpl w:val="3E94326E"/>
    <w:lvl w:ilvl="0" w:tplc="678257AE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F7C68"/>
    <w:multiLevelType w:val="hybridMultilevel"/>
    <w:tmpl w:val="18360E5C"/>
    <w:lvl w:ilvl="0" w:tplc="4ABED5D0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8E4676"/>
    <w:multiLevelType w:val="hybridMultilevel"/>
    <w:tmpl w:val="7CB6F62A"/>
    <w:lvl w:ilvl="0" w:tplc="CEC4C64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CAA7EB2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12358B3"/>
    <w:multiLevelType w:val="hybridMultilevel"/>
    <w:tmpl w:val="C72EA992"/>
    <w:lvl w:ilvl="0" w:tplc="652CDF7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F279E"/>
    <w:multiLevelType w:val="hybridMultilevel"/>
    <w:tmpl w:val="CA721A6E"/>
    <w:lvl w:ilvl="0" w:tplc="4CE0AE86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3C4704"/>
    <w:multiLevelType w:val="hybridMultilevel"/>
    <w:tmpl w:val="0FC8D62A"/>
    <w:lvl w:ilvl="0" w:tplc="37A4DF4C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16FBA"/>
    <w:multiLevelType w:val="hybridMultilevel"/>
    <w:tmpl w:val="3FC031D4"/>
    <w:lvl w:ilvl="0" w:tplc="9AFE6BBA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760BDF"/>
    <w:multiLevelType w:val="hybridMultilevel"/>
    <w:tmpl w:val="CC00DA78"/>
    <w:lvl w:ilvl="0" w:tplc="73F29154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244D1"/>
    <w:multiLevelType w:val="hybridMultilevel"/>
    <w:tmpl w:val="C260787E"/>
    <w:lvl w:ilvl="0" w:tplc="D5444CF4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5372C"/>
    <w:multiLevelType w:val="hybridMultilevel"/>
    <w:tmpl w:val="77101BDC"/>
    <w:lvl w:ilvl="0" w:tplc="8C541E44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56992"/>
    <w:multiLevelType w:val="hybridMultilevel"/>
    <w:tmpl w:val="85F6BC28"/>
    <w:name w:val="WW8Num142222222222"/>
    <w:lvl w:ilvl="0" w:tplc="3B101D04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3">
    <w:nsid w:val="4B344196"/>
    <w:multiLevelType w:val="hybridMultilevel"/>
    <w:tmpl w:val="4EFA1C70"/>
    <w:lvl w:ilvl="0" w:tplc="1EEA56BE">
      <w:start w:val="1"/>
      <w:numFmt w:val="decimal"/>
      <w:lvlText w:val="%1)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16E92"/>
    <w:multiLevelType w:val="hybridMultilevel"/>
    <w:tmpl w:val="E3B63D64"/>
    <w:lvl w:ilvl="0" w:tplc="7FD81CD0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5">
    <w:nsid w:val="65937232"/>
    <w:multiLevelType w:val="hybridMultilevel"/>
    <w:tmpl w:val="599C0CAA"/>
    <w:lvl w:ilvl="0" w:tplc="A1804292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9B5B96"/>
    <w:multiLevelType w:val="hybridMultilevel"/>
    <w:tmpl w:val="18360E5C"/>
    <w:lvl w:ilvl="0" w:tplc="4ABED5D0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672A4A"/>
    <w:multiLevelType w:val="hybridMultilevel"/>
    <w:tmpl w:val="43B03C5E"/>
    <w:name w:val="WW8Num14222222222"/>
    <w:lvl w:ilvl="0" w:tplc="3E6E809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0"/>
        </w:tabs>
        <w:ind w:left="25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0"/>
        </w:tabs>
        <w:ind w:left="46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0"/>
        </w:tabs>
        <w:ind w:left="6820" w:hanging="360"/>
      </w:pPr>
    </w:lvl>
  </w:abstractNum>
  <w:abstractNum w:abstractNumId="18">
    <w:nsid w:val="754D5916"/>
    <w:multiLevelType w:val="hybridMultilevel"/>
    <w:tmpl w:val="61AA207C"/>
    <w:lvl w:ilvl="0" w:tplc="5300BD1C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/>
  <w:defaultTabStop w:val="708"/>
  <w:hyphenationZone w:val="425"/>
  <w:characterSpacingControl w:val="doNotCompress"/>
  <w:compat/>
  <w:rsids>
    <w:rsidRoot w:val="00393786"/>
    <w:rsid w:val="00393786"/>
    <w:rsid w:val="003F705F"/>
    <w:rsid w:val="004C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8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3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ormalnyWebZnak">
    <w:name w:val="Normalny (Web) Znak"/>
    <w:link w:val="NormalnyWeb"/>
    <w:locked/>
    <w:rsid w:val="003937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nhideWhenUsed/>
    <w:rsid w:val="0039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78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9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3786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37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378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937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9378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786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393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3786"/>
    <w:pPr>
      <w:ind w:left="720"/>
      <w:contextualSpacing/>
    </w:pPr>
  </w:style>
  <w:style w:type="character" w:customStyle="1" w:styleId="RozdziaZnak">
    <w:name w:val="Rozdział Znak"/>
    <w:link w:val="Rozdzia"/>
    <w:locked/>
    <w:rsid w:val="00393786"/>
    <w:rPr>
      <w:rFonts w:ascii="Times New Roman" w:eastAsia="Times New Roman" w:hAnsi="Times New Roman" w:cs="Times New Roman"/>
      <w:b/>
      <w:bCs/>
      <w:kern w:val="32"/>
      <w:sz w:val="24"/>
      <w:szCs w:val="24"/>
      <w:lang w:eastAsia="pl-PL"/>
    </w:rPr>
  </w:style>
  <w:style w:type="paragraph" w:customStyle="1" w:styleId="Rozdzia">
    <w:name w:val="Rozdział"/>
    <w:basedOn w:val="Nagwek1"/>
    <w:link w:val="RozdziaZnak"/>
    <w:autoRedefine/>
    <w:qFormat/>
    <w:rsid w:val="00393786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paragrafZnak">
    <w:name w:val="paragraf Znak"/>
    <w:link w:val="paragraf"/>
    <w:locked/>
    <w:rsid w:val="00393786"/>
    <w:rPr>
      <w:rFonts w:ascii="Times New Roman" w:eastAsia="SimSun" w:hAnsi="Times New Roman" w:cs="Times New Roman"/>
      <w:bCs/>
      <w:iCs/>
      <w:sz w:val="24"/>
      <w:szCs w:val="28"/>
      <w:shd w:val="clear" w:color="auto" w:fill="FFFFFF"/>
      <w:lang w:eastAsia="zh-CN" w:bidi="hi-IN"/>
    </w:rPr>
  </w:style>
  <w:style w:type="paragraph" w:customStyle="1" w:styleId="paragraf">
    <w:name w:val="paragraf"/>
    <w:basedOn w:val="Nagwek2"/>
    <w:link w:val="paragrafZnak"/>
    <w:autoRedefine/>
    <w:qFormat/>
    <w:rsid w:val="00393786"/>
    <w:pPr>
      <w:keepLines w:val="0"/>
      <w:shd w:val="clear" w:color="auto" w:fill="FFFFFF"/>
      <w:spacing w:before="120" w:line="240" w:lineRule="auto"/>
      <w:ind w:firstLine="426"/>
      <w:jc w:val="both"/>
    </w:pPr>
    <w:rPr>
      <w:rFonts w:ascii="Times New Roman" w:eastAsia="SimSun" w:hAnsi="Times New Roman" w:cs="Times New Roman"/>
      <w:b w:val="0"/>
      <w:iCs/>
      <w:color w:val="auto"/>
      <w:sz w:val="24"/>
      <w:szCs w:val="28"/>
      <w:lang w:eastAsia="zh-CN" w:bidi="hi-IN"/>
    </w:rPr>
  </w:style>
  <w:style w:type="character" w:customStyle="1" w:styleId="apple-converted-space">
    <w:name w:val="apple-converted-space"/>
    <w:basedOn w:val="Domylnaczcionkaakapitu"/>
    <w:rsid w:val="00393786"/>
  </w:style>
  <w:style w:type="character" w:customStyle="1" w:styleId="Domylnaczcionkaakapitu1">
    <w:name w:val="Domyślna czcionka akapitu1"/>
    <w:rsid w:val="00393786"/>
  </w:style>
  <w:style w:type="character" w:styleId="Uwydatnienie">
    <w:name w:val="Emphasis"/>
    <w:basedOn w:val="Domylnaczcionkaakapitu"/>
    <w:qFormat/>
    <w:rsid w:val="00393786"/>
    <w:rPr>
      <w:i/>
      <w:iCs/>
    </w:rPr>
  </w:style>
  <w:style w:type="character" w:styleId="Pogrubienie">
    <w:name w:val="Strong"/>
    <w:basedOn w:val="Domylnaczcionkaakapitu"/>
    <w:qFormat/>
    <w:rsid w:val="00393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10247</Words>
  <Characters>61486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Iwona Szymańska</cp:lastModifiedBy>
  <cp:revision>3</cp:revision>
  <dcterms:created xsi:type="dcterms:W3CDTF">2019-12-11T17:32:00Z</dcterms:created>
  <dcterms:modified xsi:type="dcterms:W3CDTF">2019-12-11T17:47:00Z</dcterms:modified>
</cp:coreProperties>
</file>